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1FE" w:rsidRPr="006F77DD" w:rsidRDefault="000D31FE" w:rsidP="007B26B4">
      <w:pPr>
        <w:tabs>
          <w:tab w:val="num" w:pos="-284"/>
          <w:tab w:val="left" w:pos="8789"/>
        </w:tabs>
        <w:ind w:left="-284" w:right="49"/>
        <w:rPr>
          <w:rFonts w:asciiTheme="minorHAnsi" w:hAnsiTheme="minorHAnsi" w:cstheme="minorHAnsi"/>
          <w:sz w:val="24"/>
          <w:szCs w:val="24"/>
        </w:rPr>
      </w:pPr>
    </w:p>
    <w:p w:rsidR="004B72BD" w:rsidRPr="006F77DD" w:rsidRDefault="004B72BD" w:rsidP="007B26B4">
      <w:pPr>
        <w:pStyle w:val="Textoindependiente"/>
        <w:rPr>
          <w:rFonts w:asciiTheme="minorHAnsi" w:hAnsiTheme="minorHAnsi" w:cstheme="minorHAnsi"/>
          <w:b/>
          <w:szCs w:val="24"/>
        </w:rPr>
      </w:pPr>
    </w:p>
    <w:p w:rsidR="00AB30A3" w:rsidRPr="006F77DD" w:rsidRDefault="00AB30A3" w:rsidP="007B26B4">
      <w:pPr>
        <w:pStyle w:val="Textoindependiente"/>
        <w:jc w:val="center"/>
        <w:rPr>
          <w:rFonts w:asciiTheme="minorHAnsi" w:hAnsiTheme="minorHAnsi" w:cstheme="minorHAnsi"/>
          <w:b/>
          <w:szCs w:val="24"/>
        </w:rPr>
      </w:pPr>
      <w:r w:rsidRPr="006F77DD">
        <w:rPr>
          <w:rFonts w:asciiTheme="minorHAnsi" w:hAnsiTheme="minorHAnsi" w:cstheme="minorHAnsi"/>
          <w:b/>
          <w:szCs w:val="24"/>
        </w:rPr>
        <w:t>REGLAMENTO ORGÁNICO PARA EL FUNCIONAMIENTO DE LOS JUZGADOS MUNICIPALES DE PUERTO VALLARTA, JALISCO.</w:t>
      </w:r>
    </w:p>
    <w:p w:rsidR="00AB30A3" w:rsidRPr="006F77DD" w:rsidRDefault="00AB30A3" w:rsidP="007B26B4">
      <w:pPr>
        <w:pStyle w:val="Ttulo1"/>
        <w:rPr>
          <w:rFonts w:asciiTheme="minorHAnsi" w:hAnsiTheme="minorHAnsi" w:cstheme="minorHAnsi"/>
          <w:b/>
          <w:szCs w:val="24"/>
        </w:rPr>
      </w:pPr>
      <w:r w:rsidRPr="006F77DD">
        <w:rPr>
          <w:rFonts w:asciiTheme="minorHAnsi" w:hAnsiTheme="minorHAnsi" w:cstheme="minorHAnsi"/>
          <w:b/>
          <w:szCs w:val="24"/>
        </w:rPr>
        <w:t>TITULO PRIMERO</w:t>
      </w:r>
    </w:p>
    <w:p w:rsidR="00AB30A3" w:rsidRPr="006F77DD" w:rsidRDefault="00AB30A3" w:rsidP="007B26B4">
      <w:pPr>
        <w:jc w:val="center"/>
        <w:rPr>
          <w:rFonts w:asciiTheme="minorHAnsi" w:hAnsiTheme="minorHAnsi" w:cstheme="minorHAnsi"/>
          <w:b/>
          <w:sz w:val="24"/>
          <w:szCs w:val="24"/>
        </w:rPr>
      </w:pPr>
      <w:r w:rsidRPr="006F77DD">
        <w:rPr>
          <w:rFonts w:asciiTheme="minorHAnsi" w:hAnsiTheme="minorHAnsi" w:cstheme="minorHAnsi"/>
          <w:b/>
          <w:sz w:val="24"/>
          <w:szCs w:val="24"/>
        </w:rPr>
        <w:t>DISPOSICIONES GENERALES</w:t>
      </w:r>
    </w:p>
    <w:p w:rsidR="00AB30A3" w:rsidRPr="006F77DD" w:rsidRDefault="00AB30A3" w:rsidP="007B26B4">
      <w:pPr>
        <w:jc w:val="center"/>
        <w:rPr>
          <w:rFonts w:asciiTheme="minorHAnsi" w:hAnsiTheme="minorHAnsi" w:cstheme="minorHAnsi"/>
          <w:b/>
          <w:sz w:val="24"/>
          <w:szCs w:val="24"/>
        </w:rPr>
      </w:pPr>
    </w:p>
    <w:p w:rsidR="00AB30A3" w:rsidRPr="006F77DD" w:rsidRDefault="00AB30A3" w:rsidP="007B26B4">
      <w:pPr>
        <w:pStyle w:val="Ttulo2"/>
        <w:jc w:val="center"/>
        <w:rPr>
          <w:rFonts w:asciiTheme="minorHAnsi" w:hAnsiTheme="minorHAnsi" w:cstheme="minorHAnsi"/>
          <w:b/>
          <w:szCs w:val="24"/>
        </w:rPr>
      </w:pPr>
      <w:r w:rsidRPr="006F77DD">
        <w:rPr>
          <w:rFonts w:asciiTheme="minorHAnsi" w:hAnsiTheme="minorHAnsi" w:cstheme="minorHAnsi"/>
          <w:b/>
          <w:szCs w:val="24"/>
        </w:rPr>
        <w:t>CAPITULO ÚNICO</w:t>
      </w:r>
    </w:p>
    <w:p w:rsidR="00AB30A3" w:rsidRPr="006F77DD" w:rsidRDefault="00AB30A3" w:rsidP="007B26B4">
      <w:pPr>
        <w:pStyle w:val="Sinespaciado"/>
        <w:ind w:left="-284"/>
        <w:jc w:val="both"/>
        <w:rPr>
          <w:rFonts w:asciiTheme="minorHAnsi" w:hAnsiTheme="minorHAnsi" w:cstheme="minorHAnsi"/>
          <w:b/>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1°.</w:t>
      </w:r>
      <w:r w:rsidRPr="006F77DD">
        <w:rPr>
          <w:rFonts w:asciiTheme="minorHAnsi" w:hAnsiTheme="minorHAnsi" w:cstheme="minorHAnsi"/>
          <w:sz w:val="24"/>
          <w:szCs w:val="24"/>
        </w:rPr>
        <w:t xml:space="preserve"> El presente reglamento se expide con fundamento en los artículos 115, fracción II de la Constitución Política de los Estados Unidos Mexicanos; 77 fracción II de la Constitución Política del Estado de Jalisco; 40 fracción II,44, 55  al  59 de la Ley del Gobierno y la Administración Pública Municipal del Estado Jalisco; y 102 al 106 del Reglamento Orgánico del Gobierno y la Administración Pública del Municipio de Puerto Vallarta, Jalisco; y tiene por objeto establecer la estructura, competencia, funcionamiento y procedimientos de los juzgados municipales, así como lo relativo a los recursos, con sujeción a los principios de igualdad, publicidad, audiencia y legalidad.</w:t>
      </w:r>
    </w:p>
    <w:p w:rsidR="00BE315C" w:rsidRPr="006F77DD" w:rsidRDefault="00BE315C" w:rsidP="007B26B4">
      <w:pPr>
        <w:pStyle w:val="Sinespaciado"/>
        <w:ind w:left="-284"/>
        <w:jc w:val="both"/>
        <w:rPr>
          <w:rFonts w:asciiTheme="minorHAnsi" w:eastAsia="Arial"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2°.</w:t>
      </w:r>
      <w:r w:rsidRPr="006F77DD">
        <w:rPr>
          <w:rFonts w:asciiTheme="minorHAnsi" w:hAnsiTheme="minorHAnsi" w:cstheme="minorHAnsi"/>
          <w:sz w:val="24"/>
          <w:szCs w:val="24"/>
        </w:rPr>
        <w:t xml:space="preserve"> Para los efectos del presente ordenamiento, se entenderá por:</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 xml:space="preserve">AYUNTAMIENTO.- </w:t>
      </w:r>
      <w:r w:rsidRPr="006F77DD">
        <w:rPr>
          <w:rFonts w:asciiTheme="minorHAnsi" w:hAnsiTheme="minorHAnsi" w:cstheme="minorHAnsi"/>
          <w:sz w:val="24"/>
          <w:szCs w:val="24"/>
        </w:rPr>
        <w:t xml:space="preserve"> El Gobierno Municipal de Puerto Vallarta.</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 xml:space="preserve">COMISION DE SUPERVISIÓN Y VIGILANCIA.- </w:t>
      </w:r>
      <w:r w:rsidRPr="006F77DD">
        <w:rPr>
          <w:rFonts w:asciiTheme="minorHAnsi" w:hAnsiTheme="minorHAnsi" w:cstheme="minorHAnsi"/>
          <w:sz w:val="24"/>
          <w:szCs w:val="24"/>
        </w:rPr>
        <w:t>La Comisión Edilicia Permanente Justicia y Derechos Humanos.</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COORDINADOR.-</w:t>
      </w:r>
      <w:r w:rsidRPr="006F77DD">
        <w:rPr>
          <w:rFonts w:asciiTheme="minorHAnsi" w:hAnsiTheme="minorHAnsi" w:cstheme="minorHAnsi"/>
          <w:sz w:val="24"/>
          <w:szCs w:val="24"/>
        </w:rPr>
        <w:t xml:space="preserve"> El Coordinador de los jueces Municipales.</w:t>
      </w:r>
    </w:p>
    <w:p w:rsidR="00BE315C" w:rsidRPr="006F77DD" w:rsidRDefault="00BE315C" w:rsidP="007B26B4">
      <w:pPr>
        <w:pStyle w:val="Sinespaciado"/>
        <w:ind w:left="-284"/>
        <w:jc w:val="both"/>
        <w:rPr>
          <w:rFonts w:asciiTheme="minorHAnsi" w:hAnsiTheme="minorHAnsi" w:cstheme="minorHAnsi"/>
          <w:b/>
          <w:sz w:val="24"/>
          <w:szCs w:val="24"/>
        </w:rPr>
      </w:pPr>
      <w:r w:rsidRPr="006F77DD">
        <w:rPr>
          <w:rFonts w:asciiTheme="minorHAnsi" w:hAnsiTheme="minorHAnsi" w:cstheme="minorHAnsi"/>
          <w:b/>
          <w:sz w:val="24"/>
          <w:szCs w:val="24"/>
        </w:rPr>
        <w:t>ELEMENTOS DE LA POLICIA.-</w:t>
      </w:r>
      <w:r w:rsidRPr="006F77DD">
        <w:rPr>
          <w:rFonts w:asciiTheme="minorHAnsi" w:hAnsiTheme="minorHAnsi" w:cstheme="minorHAnsi"/>
          <w:sz w:val="24"/>
          <w:szCs w:val="24"/>
        </w:rPr>
        <w:t xml:space="preserve"> Al elemento operativo adscrito a la  Dirección de Seguridad Ciudadana. </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 xml:space="preserve">INFRACTOR.- </w:t>
      </w:r>
      <w:r w:rsidRPr="006F77DD">
        <w:rPr>
          <w:rFonts w:asciiTheme="minorHAnsi" w:hAnsiTheme="minorHAnsi" w:cstheme="minorHAnsi"/>
          <w:sz w:val="24"/>
          <w:szCs w:val="24"/>
        </w:rPr>
        <w:t>Toda persona física o jurídica que por acción u omisión contravenga los ordenamientos municipales.</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JUECES.-</w:t>
      </w:r>
      <w:r w:rsidRPr="006F77DD">
        <w:rPr>
          <w:rFonts w:asciiTheme="minorHAnsi" w:hAnsiTheme="minorHAnsi" w:cstheme="minorHAnsi"/>
          <w:sz w:val="24"/>
          <w:szCs w:val="24"/>
        </w:rPr>
        <w:t xml:space="preserve"> Los jueces Municipales.</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JUZGADOS.-</w:t>
      </w:r>
      <w:r w:rsidRPr="006F77DD">
        <w:rPr>
          <w:rFonts w:asciiTheme="minorHAnsi" w:hAnsiTheme="minorHAnsi" w:cstheme="minorHAnsi"/>
          <w:sz w:val="24"/>
          <w:szCs w:val="24"/>
        </w:rPr>
        <w:t xml:space="preserve"> Los juzgados Municipales.</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LEY.-</w:t>
      </w:r>
      <w:r w:rsidRPr="006F77DD">
        <w:rPr>
          <w:rFonts w:asciiTheme="minorHAnsi" w:hAnsiTheme="minorHAnsi" w:cstheme="minorHAnsi"/>
          <w:sz w:val="24"/>
          <w:szCs w:val="24"/>
        </w:rPr>
        <w:t xml:space="preserve"> La Ley del Gobierno y la Administración Pública Municipal del Estado de Jalisco.</w:t>
      </w:r>
    </w:p>
    <w:p w:rsidR="00BE315C" w:rsidRPr="006F77DD" w:rsidRDefault="00BE315C" w:rsidP="007B26B4">
      <w:pPr>
        <w:ind w:left="-284"/>
        <w:rPr>
          <w:rFonts w:asciiTheme="minorHAnsi" w:hAnsiTheme="minorHAnsi" w:cstheme="minorHAnsi"/>
          <w:sz w:val="24"/>
          <w:szCs w:val="24"/>
        </w:rPr>
      </w:pPr>
      <w:r w:rsidRPr="006F77DD">
        <w:rPr>
          <w:rFonts w:asciiTheme="minorHAnsi" w:hAnsiTheme="minorHAnsi" w:cstheme="minorHAnsi"/>
          <w:b/>
          <w:sz w:val="24"/>
          <w:szCs w:val="24"/>
        </w:rPr>
        <w:t>REGLAMENTO</w:t>
      </w:r>
      <w:r w:rsidRPr="006F77DD">
        <w:rPr>
          <w:rFonts w:asciiTheme="minorHAnsi" w:hAnsiTheme="minorHAnsi" w:cstheme="minorHAnsi"/>
          <w:sz w:val="24"/>
          <w:szCs w:val="24"/>
        </w:rPr>
        <w:t>.- REGLAMENTO ORGANICO PARA EL FUNCIONAMIENTO DE LOS JUZGADOS MUNICIPALES DE PUERTO VALLARTA, JALISCO.</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REGLAMENTO ORGANICO.-</w:t>
      </w:r>
      <w:r w:rsidRPr="006F77DD">
        <w:rPr>
          <w:rFonts w:asciiTheme="minorHAnsi" w:hAnsiTheme="minorHAnsi" w:cstheme="minorHAnsi"/>
          <w:sz w:val="24"/>
          <w:szCs w:val="24"/>
        </w:rPr>
        <w:t xml:space="preserve"> El Reglamento Orgánico del Gobierno y la Administración Pública del Municipio de Puerto Vallarta, Jalisco.</w:t>
      </w:r>
    </w:p>
    <w:p w:rsidR="00BE315C" w:rsidRPr="006F77DD" w:rsidRDefault="00BE315C" w:rsidP="007B26B4">
      <w:pPr>
        <w:pStyle w:val="Sinespaciado"/>
        <w:ind w:left="-284"/>
        <w:jc w:val="both"/>
        <w:rPr>
          <w:rFonts w:asciiTheme="minorHAnsi" w:eastAsia="Arial"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3°.</w:t>
      </w:r>
      <w:r w:rsidRPr="006F77DD">
        <w:rPr>
          <w:rFonts w:asciiTheme="minorHAnsi" w:hAnsiTheme="minorHAnsi" w:cstheme="minorHAnsi"/>
          <w:sz w:val="24"/>
          <w:szCs w:val="24"/>
        </w:rPr>
        <w:t xml:space="preserve"> Las funciones de los juzgados municipales estarán a cargo de los Jueces Municipales y del personal de apoyo a que se refiere este ordenamiento, </w:t>
      </w:r>
      <w:r w:rsidRPr="006F77DD">
        <w:rPr>
          <w:rFonts w:asciiTheme="minorHAnsi" w:hAnsiTheme="minorHAnsi" w:cstheme="minorHAnsi"/>
          <w:b/>
          <w:sz w:val="24"/>
          <w:szCs w:val="24"/>
        </w:rPr>
        <w:t xml:space="preserve"> los primeros</w:t>
      </w:r>
      <w:r w:rsidRPr="006F77DD">
        <w:rPr>
          <w:rFonts w:asciiTheme="minorHAnsi" w:hAnsiTheme="minorHAnsi" w:cstheme="minorHAnsi"/>
          <w:sz w:val="24"/>
          <w:szCs w:val="24"/>
        </w:rPr>
        <w:t xml:space="preserve"> serán nombrados por el Ayuntamiento, de acuerdo al procedimiento establecido en la Ley y en el Reglamento Orgánico.</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 xml:space="preserve">Los Jueces Municipales y los Secretarios de Juzgados durarán en su cargo el tiempo que determine su nombramiento, pudiendo ser ratificado en el puesto al término del mismo. Durante el ejercicio de su cargo, podrán ser removidos por las causas y </w:t>
      </w:r>
      <w:r w:rsidRPr="006F77DD">
        <w:rPr>
          <w:rFonts w:asciiTheme="minorHAnsi" w:hAnsiTheme="minorHAnsi" w:cstheme="minorHAnsi"/>
          <w:sz w:val="24"/>
          <w:szCs w:val="24"/>
        </w:rPr>
        <w:lastRenderedPageBreak/>
        <w:t>en los términos establecidos en la Ley para los Servidores Públicos del Estado de Jalisco y sus Municipios.</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 xml:space="preserve">Las faltas temporales de los Jueces </w:t>
      </w:r>
      <w:r w:rsidRPr="006F77DD">
        <w:rPr>
          <w:rFonts w:asciiTheme="minorHAnsi" w:hAnsiTheme="minorHAnsi" w:cstheme="minorHAnsi"/>
          <w:b/>
          <w:sz w:val="24"/>
          <w:szCs w:val="24"/>
        </w:rPr>
        <w:t xml:space="preserve">no mayores a dos meses </w:t>
      </w:r>
      <w:r w:rsidRPr="006F77DD">
        <w:rPr>
          <w:rFonts w:asciiTheme="minorHAnsi" w:hAnsiTheme="minorHAnsi" w:cstheme="minorHAnsi"/>
          <w:sz w:val="24"/>
          <w:szCs w:val="24"/>
        </w:rPr>
        <w:t xml:space="preserve">serán cubiertas por los Secretarios adscritos a los Juzgados en los términos previstos por el artículo 14 fracción III del presente Reglamento, </w:t>
      </w:r>
      <w:r w:rsidRPr="006F77DD">
        <w:rPr>
          <w:rFonts w:asciiTheme="minorHAnsi" w:hAnsiTheme="minorHAnsi" w:cstheme="minorHAnsi"/>
          <w:b/>
          <w:sz w:val="24"/>
          <w:szCs w:val="24"/>
        </w:rPr>
        <w:t xml:space="preserve">extendiéndose dicha temporalidad </w:t>
      </w:r>
      <w:r w:rsidRPr="006F77DD">
        <w:rPr>
          <w:rFonts w:asciiTheme="minorHAnsi" w:hAnsiTheme="minorHAnsi" w:cstheme="minorHAnsi"/>
          <w:sz w:val="24"/>
          <w:szCs w:val="24"/>
        </w:rPr>
        <w:t>hasta en tanto</w:t>
      </w:r>
      <w:r w:rsidRPr="006F77DD">
        <w:rPr>
          <w:rFonts w:asciiTheme="minorHAnsi" w:hAnsiTheme="minorHAnsi" w:cstheme="minorHAnsi"/>
          <w:b/>
          <w:sz w:val="24"/>
          <w:szCs w:val="24"/>
        </w:rPr>
        <w:t xml:space="preserve"> el Ayuntamiento haya asignado un juez.</w:t>
      </w:r>
    </w:p>
    <w:p w:rsidR="00BE315C" w:rsidRPr="006F77DD" w:rsidRDefault="00BE315C" w:rsidP="007B26B4">
      <w:pPr>
        <w:pStyle w:val="Sinespaciado"/>
        <w:ind w:left="-284"/>
        <w:jc w:val="both"/>
        <w:rPr>
          <w:rFonts w:asciiTheme="minorHAnsi" w:eastAsia="Arial" w:hAnsiTheme="minorHAnsi" w:cstheme="minorHAnsi"/>
          <w:sz w:val="24"/>
          <w:szCs w:val="24"/>
        </w:rPr>
      </w:pPr>
    </w:p>
    <w:p w:rsidR="00B87AB2" w:rsidRPr="006F77DD" w:rsidRDefault="00B87AB2" w:rsidP="007B26B4">
      <w:pPr>
        <w:pStyle w:val="Textoindependiente"/>
        <w:ind w:left="-284"/>
        <w:rPr>
          <w:rFonts w:asciiTheme="minorHAnsi" w:hAnsiTheme="minorHAnsi" w:cstheme="minorHAnsi"/>
          <w:szCs w:val="24"/>
        </w:rPr>
      </w:pPr>
      <w:r w:rsidRPr="006F77DD">
        <w:rPr>
          <w:rFonts w:asciiTheme="minorHAnsi" w:hAnsiTheme="minorHAnsi" w:cstheme="minorHAnsi"/>
          <w:b/>
          <w:szCs w:val="24"/>
        </w:rPr>
        <w:t>Artículo 4º.</w:t>
      </w:r>
      <w:r w:rsidRPr="006F77DD">
        <w:rPr>
          <w:rFonts w:asciiTheme="minorHAnsi" w:hAnsiTheme="minorHAnsi" w:cstheme="minorHAnsi"/>
          <w:szCs w:val="24"/>
        </w:rPr>
        <w:t xml:space="preserve"> En el desempeño de su cargo, los Jueces Municipales deberán cuidar el respeto a la dignidad y los derechos humanos de los infractores y, por lo tanto, deberán impedir todo maltrato físico, psicológico o moral, así como cualquier tipo de incomunicación o coacción en agravio de las personas presentadas o que comparezcan ante él, por lo que incurrirán en responsabilidad en caso de no cumplir con esta obligación.</w:t>
      </w:r>
    </w:p>
    <w:p w:rsidR="00B87AB2" w:rsidRPr="006F77DD" w:rsidRDefault="00B87AB2" w:rsidP="007B26B4">
      <w:pPr>
        <w:pStyle w:val="Textoindependiente"/>
        <w:ind w:left="-284"/>
        <w:rPr>
          <w:rFonts w:asciiTheme="minorHAnsi" w:hAnsiTheme="minorHAnsi" w:cstheme="minorHAnsi"/>
          <w:szCs w:val="24"/>
        </w:rPr>
      </w:pPr>
    </w:p>
    <w:p w:rsidR="00B87AB2" w:rsidRPr="006F77DD" w:rsidRDefault="00B87AB2" w:rsidP="007B26B4">
      <w:pPr>
        <w:pStyle w:val="Textoindependiente"/>
        <w:ind w:left="-284"/>
        <w:rPr>
          <w:rFonts w:asciiTheme="minorHAnsi" w:hAnsiTheme="minorHAnsi" w:cstheme="minorHAnsi"/>
          <w:szCs w:val="24"/>
        </w:rPr>
      </w:pPr>
      <w:r w:rsidRPr="006F77DD">
        <w:rPr>
          <w:rFonts w:asciiTheme="minorHAnsi" w:hAnsiTheme="minorHAnsi" w:cstheme="minorHAnsi"/>
          <w:b/>
          <w:szCs w:val="24"/>
        </w:rPr>
        <w:t>Artículo 5º.</w:t>
      </w:r>
      <w:r w:rsidRPr="006F77DD">
        <w:rPr>
          <w:rFonts w:asciiTheme="minorHAnsi" w:hAnsiTheme="minorHAnsi" w:cstheme="minorHAnsi"/>
          <w:szCs w:val="24"/>
        </w:rPr>
        <w:t xml:space="preserve"> Las autoridades, funcionarios y demás servidores públicos municipales, dentro del ámbito de su competencia, prestarán el auxilio y apoyo que requieran los jueces municipales, para el mejor desempeño de sus funciones.</w:t>
      </w:r>
    </w:p>
    <w:p w:rsidR="00AB30A3" w:rsidRPr="006F77DD" w:rsidRDefault="00AB30A3" w:rsidP="007B26B4">
      <w:pPr>
        <w:pStyle w:val="Sinespaciado"/>
        <w:jc w:val="both"/>
        <w:rPr>
          <w:rFonts w:asciiTheme="minorHAnsi" w:eastAsia="Arial"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6º.</w:t>
      </w:r>
      <w:r w:rsidRPr="006F77DD">
        <w:rPr>
          <w:rFonts w:asciiTheme="minorHAnsi" w:hAnsiTheme="minorHAnsi" w:cstheme="minorHAnsi"/>
          <w:sz w:val="24"/>
          <w:szCs w:val="24"/>
        </w:rPr>
        <w:t xml:space="preserve"> En el Municipio de Puerto Vallarta, Jalisco, funcionarán los juzgados municipales, distribuidos como sigue:</w:t>
      </w:r>
    </w:p>
    <w:p w:rsidR="00BE315C" w:rsidRPr="006F77DD" w:rsidRDefault="00BE315C" w:rsidP="007B26B4">
      <w:pPr>
        <w:pStyle w:val="Sinespaciado"/>
        <w:ind w:left="-284"/>
        <w:jc w:val="both"/>
        <w:rPr>
          <w:rFonts w:asciiTheme="minorHAnsi" w:hAnsiTheme="minorHAnsi" w:cstheme="minorHAnsi"/>
          <w:b/>
          <w:sz w:val="24"/>
          <w:szCs w:val="24"/>
        </w:rPr>
      </w:pPr>
    </w:p>
    <w:p w:rsidR="00BE315C" w:rsidRPr="006F77DD" w:rsidRDefault="00BE315C" w:rsidP="007B26B4">
      <w:pPr>
        <w:pStyle w:val="Sinespaciado"/>
        <w:numPr>
          <w:ilvl w:val="0"/>
          <w:numId w:val="13"/>
        </w:numPr>
        <w:jc w:val="both"/>
        <w:rPr>
          <w:rFonts w:asciiTheme="minorHAnsi" w:hAnsiTheme="minorHAnsi" w:cstheme="minorHAnsi"/>
          <w:sz w:val="24"/>
          <w:szCs w:val="24"/>
        </w:rPr>
      </w:pPr>
      <w:r w:rsidRPr="006F77DD">
        <w:rPr>
          <w:rFonts w:asciiTheme="minorHAnsi" w:hAnsiTheme="minorHAnsi" w:cstheme="minorHAnsi"/>
          <w:sz w:val="24"/>
          <w:szCs w:val="24"/>
        </w:rPr>
        <w:t>Un Juzgado Adjunto a la Unidad Municipal Administrativa;</w:t>
      </w:r>
    </w:p>
    <w:p w:rsidR="00BE315C" w:rsidRPr="006F77DD" w:rsidRDefault="00BE315C" w:rsidP="007B26B4">
      <w:pPr>
        <w:pStyle w:val="Sinespaciado"/>
        <w:numPr>
          <w:ilvl w:val="0"/>
          <w:numId w:val="13"/>
        </w:numPr>
        <w:jc w:val="both"/>
        <w:rPr>
          <w:rFonts w:asciiTheme="minorHAnsi" w:hAnsiTheme="minorHAnsi" w:cstheme="minorHAnsi"/>
          <w:sz w:val="24"/>
          <w:szCs w:val="24"/>
        </w:rPr>
      </w:pPr>
      <w:r w:rsidRPr="006F77DD">
        <w:rPr>
          <w:rFonts w:asciiTheme="minorHAnsi" w:hAnsiTheme="minorHAnsi" w:cstheme="minorHAnsi"/>
          <w:sz w:val="24"/>
          <w:szCs w:val="24"/>
        </w:rPr>
        <w:t>Un Juzgado adjunto a la Dirección de Seguridad Ciudadana y;</w:t>
      </w:r>
    </w:p>
    <w:p w:rsidR="00BE315C" w:rsidRPr="006F77DD" w:rsidRDefault="00BE315C" w:rsidP="007B26B4">
      <w:pPr>
        <w:pStyle w:val="Sinespaciado"/>
        <w:numPr>
          <w:ilvl w:val="0"/>
          <w:numId w:val="13"/>
        </w:numPr>
        <w:jc w:val="both"/>
        <w:rPr>
          <w:rFonts w:asciiTheme="minorHAnsi" w:hAnsiTheme="minorHAnsi" w:cstheme="minorHAnsi"/>
          <w:sz w:val="24"/>
          <w:szCs w:val="24"/>
        </w:rPr>
      </w:pPr>
      <w:r w:rsidRPr="006F77DD">
        <w:rPr>
          <w:rFonts w:asciiTheme="minorHAnsi" w:hAnsiTheme="minorHAnsi" w:cstheme="minorHAnsi"/>
          <w:sz w:val="24"/>
          <w:szCs w:val="24"/>
        </w:rPr>
        <w:t>Un juzgado adjunto a cada Delegación Municipal, que se establecerá cuando en ellas existan las condiciones y los recursos materiales y humanos necesarios para su eficaz funcionamiento, a juicio del Ayuntamiento.</w:t>
      </w:r>
    </w:p>
    <w:p w:rsidR="00BE315C" w:rsidRPr="006F77DD" w:rsidRDefault="00BE315C" w:rsidP="007B26B4">
      <w:pPr>
        <w:pStyle w:val="Sinespaciado"/>
        <w:numPr>
          <w:ilvl w:val="0"/>
          <w:numId w:val="13"/>
        </w:numPr>
        <w:jc w:val="both"/>
        <w:rPr>
          <w:rFonts w:asciiTheme="minorHAnsi" w:hAnsiTheme="minorHAnsi" w:cstheme="minorHAnsi"/>
          <w:sz w:val="24"/>
          <w:szCs w:val="24"/>
        </w:rPr>
      </w:pPr>
      <w:r w:rsidRPr="006F77DD">
        <w:rPr>
          <w:rFonts w:asciiTheme="minorHAnsi" w:hAnsiTheme="minorHAnsi" w:cstheme="minorHAnsi"/>
          <w:sz w:val="24"/>
          <w:szCs w:val="24"/>
        </w:rPr>
        <w:t>Un juzgado de carácter itinerante en el Municipio de Puerto Vallarta, Jalisco,  en la operación de programas para la prevención de accidentes en materia de vialidad, implementados por la Dirección de Seguridad Ciudadana.</w:t>
      </w:r>
    </w:p>
    <w:p w:rsidR="00BE315C" w:rsidRPr="006F77DD" w:rsidRDefault="00BE315C" w:rsidP="007B26B4">
      <w:pPr>
        <w:pStyle w:val="Sinespaciado"/>
        <w:ind w:left="-284"/>
        <w:jc w:val="both"/>
        <w:rPr>
          <w:rFonts w:asciiTheme="minorHAnsi" w:eastAsia="Arial"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7º.</w:t>
      </w:r>
      <w:r w:rsidRPr="006F77DD">
        <w:rPr>
          <w:rFonts w:asciiTheme="minorHAnsi" w:hAnsiTheme="minorHAnsi" w:cstheme="minorHAnsi"/>
          <w:sz w:val="24"/>
          <w:szCs w:val="24"/>
        </w:rPr>
        <w:t xml:space="preserve"> Cada juzgado deberá contar con el siguiente personal, en cada turno:</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1. Un Juez Municipal</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2. Un Secretario de Juzgado</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3. Una Secretaria “A”</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4. Un Actuario-Notificador</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5. Un Médico, en el Juzgado adjunto a la Dirección de Seguridad Ciudadana.</w:t>
      </w:r>
    </w:p>
    <w:p w:rsidR="00B87AB2" w:rsidRPr="006F77DD" w:rsidRDefault="00B87AB2" w:rsidP="007B26B4">
      <w:pPr>
        <w:pStyle w:val="Sinespaciado"/>
        <w:ind w:left="-284"/>
        <w:jc w:val="both"/>
        <w:rPr>
          <w:rFonts w:asciiTheme="minorHAnsi" w:hAnsiTheme="minorHAnsi" w:cstheme="minorHAnsi"/>
          <w:sz w:val="24"/>
          <w:szCs w:val="24"/>
        </w:rPr>
      </w:pPr>
    </w:p>
    <w:p w:rsidR="00B87AB2" w:rsidRPr="006F77DD" w:rsidRDefault="00B87AB2" w:rsidP="007B26B4">
      <w:pPr>
        <w:pStyle w:val="Textoindependiente"/>
        <w:ind w:left="-284"/>
        <w:rPr>
          <w:rFonts w:asciiTheme="minorHAnsi" w:hAnsiTheme="minorHAnsi" w:cstheme="minorHAnsi"/>
          <w:szCs w:val="24"/>
        </w:rPr>
      </w:pPr>
      <w:r w:rsidRPr="006F77DD">
        <w:rPr>
          <w:rFonts w:asciiTheme="minorHAnsi" w:hAnsiTheme="minorHAnsi" w:cstheme="minorHAnsi"/>
          <w:b/>
          <w:szCs w:val="24"/>
        </w:rPr>
        <w:t>Artículo 8º.</w:t>
      </w:r>
      <w:r w:rsidRPr="006F77DD">
        <w:rPr>
          <w:rFonts w:asciiTheme="minorHAnsi" w:hAnsiTheme="minorHAnsi" w:cstheme="minorHAnsi"/>
          <w:szCs w:val="24"/>
        </w:rPr>
        <w:t xml:space="preserve"> Las labores de los juzgados municipales se desarrollarán bajo la dirección de los jueces, nombrados por el Ayuntamiento, con las atribuciones y responsabilidades que se señalan en este Reglamento, y las que </w:t>
      </w:r>
      <w:proofErr w:type="gramStart"/>
      <w:r w:rsidRPr="006F77DD">
        <w:rPr>
          <w:rFonts w:asciiTheme="minorHAnsi" w:hAnsiTheme="minorHAnsi" w:cstheme="minorHAnsi"/>
          <w:szCs w:val="24"/>
        </w:rPr>
        <w:t>determine</w:t>
      </w:r>
      <w:proofErr w:type="gramEnd"/>
      <w:r w:rsidRPr="006F77DD">
        <w:rPr>
          <w:rFonts w:asciiTheme="minorHAnsi" w:hAnsiTheme="minorHAnsi" w:cstheme="minorHAnsi"/>
          <w:szCs w:val="24"/>
        </w:rPr>
        <w:t xml:space="preserve"> el Ayuntamiento en pleno.</w:t>
      </w:r>
    </w:p>
    <w:p w:rsidR="00AB30A3" w:rsidRPr="006F77DD" w:rsidRDefault="00AB30A3" w:rsidP="007B26B4">
      <w:pPr>
        <w:pStyle w:val="Sinespaciado"/>
        <w:ind w:left="-284"/>
        <w:jc w:val="both"/>
        <w:rPr>
          <w:rFonts w:asciiTheme="minorHAnsi" w:hAnsiTheme="minorHAnsi" w:cstheme="minorHAnsi"/>
          <w:b/>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 xml:space="preserve">Artículo 9º. </w:t>
      </w:r>
      <w:r w:rsidRPr="006F77DD">
        <w:rPr>
          <w:rFonts w:asciiTheme="minorHAnsi" w:hAnsiTheme="minorHAnsi" w:cstheme="minorHAnsi"/>
          <w:sz w:val="24"/>
          <w:szCs w:val="24"/>
        </w:rPr>
        <w:t xml:space="preserve">El juzgado adjunto a la Dirección de Seguridad Ciudadana, funcionarán las veinticuatro horas del día, todos los días del año. </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El juzgado adjunto a la Unidad Administrativa Municipal funcionará en el turno normal de las labores de las dependencias con atención al público.</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 xml:space="preserve">Artículo 10°. </w:t>
      </w:r>
      <w:r w:rsidRPr="006F77DD">
        <w:rPr>
          <w:rFonts w:asciiTheme="minorHAnsi" w:hAnsiTheme="minorHAnsi" w:cstheme="minorHAnsi"/>
          <w:sz w:val="24"/>
          <w:szCs w:val="24"/>
        </w:rPr>
        <w:t>Los turnos de los juzgados y los horarios del personal serán establecidos por los Jueces Municipales, sin dejar observar lo dispuesto en el artículo 13 fracción III de este ordenamiento.</w:t>
      </w:r>
    </w:p>
    <w:p w:rsidR="00B87AB2" w:rsidRPr="006F77DD" w:rsidRDefault="00B87AB2" w:rsidP="007B26B4">
      <w:pPr>
        <w:pStyle w:val="Sinespaciado"/>
        <w:ind w:left="-284"/>
        <w:jc w:val="both"/>
        <w:rPr>
          <w:rFonts w:asciiTheme="minorHAnsi" w:hAnsiTheme="minorHAnsi" w:cstheme="minorHAnsi"/>
          <w:sz w:val="24"/>
          <w:szCs w:val="24"/>
        </w:rPr>
      </w:pPr>
    </w:p>
    <w:p w:rsidR="007B26B4" w:rsidRPr="007B26B4" w:rsidRDefault="00B87AB2" w:rsidP="007B26B4">
      <w:pPr>
        <w:pStyle w:val="Textoindependiente"/>
        <w:ind w:left="-284"/>
        <w:rPr>
          <w:rFonts w:asciiTheme="minorHAnsi" w:hAnsiTheme="minorHAnsi" w:cstheme="minorHAnsi"/>
          <w:szCs w:val="24"/>
        </w:rPr>
      </w:pPr>
      <w:r w:rsidRPr="006F77DD">
        <w:rPr>
          <w:rFonts w:asciiTheme="minorHAnsi" w:hAnsiTheme="minorHAnsi" w:cstheme="minorHAnsi"/>
          <w:b/>
          <w:szCs w:val="24"/>
        </w:rPr>
        <w:t>Artículo 11°.</w:t>
      </w:r>
      <w:r w:rsidRPr="006F77DD">
        <w:rPr>
          <w:rFonts w:asciiTheme="minorHAnsi" w:hAnsiTheme="minorHAnsi" w:cstheme="minorHAnsi"/>
          <w:szCs w:val="24"/>
        </w:rPr>
        <w:t xml:space="preserve"> </w:t>
      </w:r>
      <w:r w:rsidR="007B26B4" w:rsidRPr="007B26B4">
        <w:rPr>
          <w:rFonts w:asciiTheme="minorHAnsi" w:hAnsiTheme="minorHAnsi" w:cstheme="minorHAnsi"/>
          <w:szCs w:val="24"/>
        </w:rPr>
        <w:t>Las instalaciones de los juzgados deberán contar con los espacios suficientes para la sala de audiencias, sala de espera para citados y presentados, área de información sobre detenidos, área de resguardo de pertenencias y los demás espacios requeridos para el cumplimiento de su función.</w:t>
      </w:r>
    </w:p>
    <w:p w:rsidR="007B26B4" w:rsidRPr="007B26B4" w:rsidRDefault="007B26B4" w:rsidP="007B26B4">
      <w:pPr>
        <w:pStyle w:val="Sinespaciado"/>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12°.</w:t>
      </w:r>
      <w:r w:rsidRPr="006F77DD">
        <w:rPr>
          <w:rFonts w:asciiTheme="minorHAnsi" w:hAnsiTheme="minorHAnsi" w:cstheme="minorHAnsi"/>
          <w:sz w:val="24"/>
          <w:szCs w:val="24"/>
        </w:rPr>
        <w:t xml:space="preserve"> A los jueces municipales les corresponde la impartición de la justicia administrativa municipal, conforme a las bases establecidas en el presente Reglamento y demás ordenamientos aplicables; y tendrán las siguientes atribuciones.</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Conocer de las faltas cometidas por los particulares, al Reglamento de Policía y Buen Gobierno y demás ordenamiento de aplicación municipal, con excepción de las de carácter fiscal;</w:t>
      </w:r>
    </w:p>
    <w:p w:rsidR="00BE315C" w:rsidRPr="006F77DD" w:rsidRDefault="00BE315C" w:rsidP="007B26B4">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Resolver sobre la responsabilidad o no responsabilidad de los presuntos infractores en base a los ordenamientos aplicables;</w:t>
      </w:r>
    </w:p>
    <w:p w:rsidR="00BE315C" w:rsidRPr="006F77DD" w:rsidRDefault="00BE315C" w:rsidP="007B26B4">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Aplicar las sanciones que, para cada una de las infracciones, establecen los ordenamientos municipales;</w:t>
      </w:r>
    </w:p>
    <w:p w:rsidR="00BE315C" w:rsidRPr="006F77DD" w:rsidRDefault="00BE315C" w:rsidP="007B26B4">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Conocer y resolver acerca de las controversias de los particulares entre si y terceros afectados, derivadas de los actos y resoluciones de las autoridades municipales que no sean competencia de la Procuraduría Social Municipal.</w:t>
      </w:r>
    </w:p>
    <w:p w:rsidR="00BE315C" w:rsidRPr="006F77DD" w:rsidRDefault="00BE315C" w:rsidP="007B26B4">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Conocer de las controversias que surjan de la aplicación de los ordenamientos municipales;</w:t>
      </w:r>
    </w:p>
    <w:p w:rsidR="00BE315C" w:rsidRPr="006F77DD" w:rsidRDefault="00BE315C" w:rsidP="007B26B4">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Conciliar a los vecinos de su adscripción en los conflictos que no sean constitutivos de delito, ni de la competencia de los órganos judiciales o de otras autoridades;</w:t>
      </w:r>
    </w:p>
    <w:p w:rsidR="00BE315C" w:rsidRPr="006F77DD" w:rsidRDefault="00BE315C" w:rsidP="007B26B4">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Ejercer funciones conciliatorias cuando los interesados lo soliciten, referentes a la reparación de daños y perjuicios ocasionados, o bien, dejar a salvo los derechos del ofendido;</w:t>
      </w:r>
    </w:p>
    <w:p w:rsidR="007A738F" w:rsidRDefault="00BE315C" w:rsidP="007A738F">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Intervenir en materia de conflictos vecinales o familiares, con</w:t>
      </w:r>
      <w:r w:rsidR="007A738F">
        <w:rPr>
          <w:rFonts w:asciiTheme="minorHAnsi" w:hAnsiTheme="minorHAnsi" w:cstheme="minorHAnsi"/>
          <w:sz w:val="24"/>
          <w:szCs w:val="24"/>
        </w:rPr>
        <w:t xml:space="preserve"> el fin de avenir a  las partes;</w:t>
      </w:r>
    </w:p>
    <w:p w:rsidR="007A738F" w:rsidRPr="007A738F" w:rsidRDefault="00393585" w:rsidP="007A738F">
      <w:pPr>
        <w:pStyle w:val="Sinespaciado"/>
        <w:numPr>
          <w:ilvl w:val="1"/>
          <w:numId w:val="12"/>
        </w:numPr>
        <w:ind w:left="567"/>
        <w:jc w:val="both"/>
        <w:rPr>
          <w:rFonts w:asciiTheme="minorHAnsi" w:hAnsiTheme="minorHAnsi" w:cstheme="minorHAnsi"/>
          <w:sz w:val="24"/>
          <w:szCs w:val="24"/>
        </w:rPr>
      </w:pPr>
      <w:r w:rsidRPr="007A738F">
        <w:rPr>
          <w:rFonts w:asciiTheme="minorHAnsi" w:hAnsiTheme="minorHAnsi" w:cstheme="minorHAnsi"/>
          <w:sz w:val="24"/>
          <w:szCs w:val="24"/>
        </w:rPr>
        <w:t xml:space="preserve">Emitir </w:t>
      </w:r>
      <w:r w:rsidR="007A738F" w:rsidRPr="007A738F">
        <w:rPr>
          <w:rFonts w:cstheme="minorHAnsi"/>
          <w:bCs/>
          <w:sz w:val="24"/>
          <w:szCs w:val="20"/>
        </w:rPr>
        <w:t>conforme al protocolo establecido, las órdenes de protección previstas en la Ley de Acceso de las Mujeres a una Vida Libre de Violencia del Estado de Jalisco y en las disposiciones legales vigentes.</w:t>
      </w:r>
    </w:p>
    <w:p w:rsidR="00393585" w:rsidRPr="00393585" w:rsidRDefault="00393585" w:rsidP="007B26B4">
      <w:pPr>
        <w:pStyle w:val="Sinespaciado"/>
        <w:numPr>
          <w:ilvl w:val="1"/>
          <w:numId w:val="12"/>
        </w:numPr>
        <w:ind w:left="567"/>
        <w:jc w:val="both"/>
        <w:rPr>
          <w:rFonts w:asciiTheme="minorHAnsi" w:hAnsiTheme="minorHAnsi" w:cstheme="minorHAnsi"/>
          <w:sz w:val="24"/>
          <w:szCs w:val="24"/>
        </w:rPr>
      </w:pPr>
      <w:r w:rsidRPr="00393585">
        <w:rPr>
          <w:rFonts w:cstheme="minorHAnsi"/>
          <w:sz w:val="24"/>
          <w:szCs w:val="24"/>
        </w:rPr>
        <w:t>Llevar un libro de actuaciones y dar cuenta al Ayuntamiento del desempeño de sus funciones;</w:t>
      </w:r>
    </w:p>
    <w:p w:rsidR="00393585" w:rsidRPr="00393585" w:rsidRDefault="00393585" w:rsidP="007B26B4">
      <w:pPr>
        <w:pStyle w:val="Sinespaciado"/>
        <w:numPr>
          <w:ilvl w:val="1"/>
          <w:numId w:val="12"/>
        </w:numPr>
        <w:ind w:left="567"/>
        <w:jc w:val="both"/>
        <w:rPr>
          <w:rFonts w:asciiTheme="minorHAnsi" w:hAnsiTheme="minorHAnsi" w:cstheme="minorHAnsi"/>
          <w:sz w:val="24"/>
          <w:szCs w:val="24"/>
        </w:rPr>
      </w:pPr>
      <w:r w:rsidRPr="00393585">
        <w:rPr>
          <w:rFonts w:cstheme="minorHAnsi"/>
          <w:sz w:val="24"/>
          <w:szCs w:val="24"/>
        </w:rPr>
        <w:t>Expedir constancias únicamente sobre los hechos asentados en los libros de registro del juzgado, cuando lo solicite quien tenga interés legítimo;</w:t>
      </w:r>
    </w:p>
    <w:p w:rsidR="00393585" w:rsidRPr="00393585" w:rsidRDefault="00393585" w:rsidP="007B26B4">
      <w:pPr>
        <w:pStyle w:val="Sinespaciado"/>
        <w:numPr>
          <w:ilvl w:val="1"/>
          <w:numId w:val="12"/>
        </w:numPr>
        <w:ind w:left="567"/>
        <w:jc w:val="both"/>
        <w:rPr>
          <w:rFonts w:asciiTheme="minorHAnsi" w:hAnsiTheme="minorHAnsi" w:cstheme="minorHAnsi"/>
          <w:sz w:val="24"/>
          <w:szCs w:val="24"/>
        </w:rPr>
      </w:pPr>
      <w:r w:rsidRPr="00393585">
        <w:rPr>
          <w:rFonts w:cstheme="minorHAnsi"/>
          <w:sz w:val="24"/>
          <w:szCs w:val="24"/>
        </w:rPr>
        <w:lastRenderedPageBreak/>
        <w:t>Conducir administrativamente las labores del juzgado, para lo cual, el personal del mismo estará bajo su mando; y</w:t>
      </w:r>
    </w:p>
    <w:p w:rsidR="00BE315C" w:rsidRPr="00393585" w:rsidRDefault="00393585" w:rsidP="007B26B4">
      <w:pPr>
        <w:pStyle w:val="Sinespaciado"/>
        <w:numPr>
          <w:ilvl w:val="1"/>
          <w:numId w:val="12"/>
        </w:numPr>
        <w:ind w:left="567"/>
        <w:jc w:val="both"/>
        <w:rPr>
          <w:rFonts w:asciiTheme="minorHAnsi" w:hAnsiTheme="minorHAnsi" w:cstheme="minorHAnsi"/>
          <w:sz w:val="24"/>
          <w:szCs w:val="24"/>
        </w:rPr>
      </w:pPr>
      <w:r w:rsidRPr="00393585">
        <w:rPr>
          <w:rFonts w:asciiTheme="minorHAnsi" w:hAnsiTheme="minorHAnsi" w:cstheme="minorHAnsi"/>
          <w:sz w:val="24"/>
          <w:szCs w:val="24"/>
        </w:rPr>
        <w:t xml:space="preserve">Las demás que le atribuyan los ordenamientos municipales aplicables. </w:t>
      </w:r>
    </w:p>
    <w:p w:rsidR="00BE315C" w:rsidRPr="006F77DD" w:rsidRDefault="00BE315C" w:rsidP="007B26B4">
      <w:pPr>
        <w:pStyle w:val="Sinespaciado"/>
        <w:jc w:val="both"/>
        <w:rPr>
          <w:rFonts w:asciiTheme="minorHAnsi" w:hAnsiTheme="minorHAnsi" w:cstheme="minorHAnsi"/>
          <w:b/>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13°.</w:t>
      </w:r>
      <w:r w:rsidRPr="006F77DD">
        <w:rPr>
          <w:rFonts w:asciiTheme="minorHAnsi" w:hAnsiTheme="minorHAnsi" w:cstheme="minorHAnsi"/>
          <w:sz w:val="24"/>
          <w:szCs w:val="24"/>
        </w:rPr>
        <w:t xml:space="preserve"> Los jueces municipales elegirán  de entre ellos a un coordinador quien durará en su cargo por un término de 6seis meses; pudiendo recaer dicha responsabilidad en el coordinador que se encuentre en el turno inmediato anterior.</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Corresponde al coordinador de jueces municipales:</w:t>
      </w:r>
    </w:p>
    <w:p w:rsidR="00BE315C" w:rsidRPr="006F77DD" w:rsidRDefault="00BE315C" w:rsidP="007B26B4">
      <w:pPr>
        <w:pStyle w:val="Sinespaciado"/>
        <w:ind w:left="567" w:hanging="426"/>
        <w:jc w:val="both"/>
        <w:rPr>
          <w:rFonts w:asciiTheme="minorHAnsi" w:hAnsiTheme="minorHAnsi" w:cstheme="minorHAnsi"/>
          <w:sz w:val="24"/>
          <w:szCs w:val="24"/>
        </w:rPr>
      </w:pPr>
    </w:p>
    <w:p w:rsidR="00BE315C" w:rsidRPr="006F77DD" w:rsidRDefault="00BE315C" w:rsidP="007B26B4">
      <w:pPr>
        <w:pStyle w:val="Sinespaciado"/>
        <w:numPr>
          <w:ilvl w:val="1"/>
          <w:numId w:val="3"/>
        </w:numPr>
        <w:ind w:left="567" w:hanging="426"/>
        <w:jc w:val="both"/>
        <w:rPr>
          <w:rFonts w:asciiTheme="minorHAnsi" w:hAnsiTheme="minorHAnsi" w:cstheme="minorHAnsi"/>
          <w:sz w:val="24"/>
          <w:szCs w:val="24"/>
        </w:rPr>
      </w:pPr>
      <w:r w:rsidRPr="006F77DD">
        <w:rPr>
          <w:rFonts w:asciiTheme="minorHAnsi" w:hAnsiTheme="minorHAnsi" w:cstheme="minorHAnsi"/>
          <w:sz w:val="24"/>
          <w:szCs w:val="24"/>
        </w:rPr>
        <w:t>Realizar las labores propias de los jueces municipales;</w:t>
      </w:r>
    </w:p>
    <w:p w:rsidR="00BE315C" w:rsidRPr="006F77DD" w:rsidRDefault="00BE315C" w:rsidP="007B26B4">
      <w:pPr>
        <w:pStyle w:val="Sinespaciado"/>
        <w:numPr>
          <w:ilvl w:val="1"/>
          <w:numId w:val="3"/>
        </w:numPr>
        <w:ind w:left="567" w:hanging="426"/>
        <w:jc w:val="both"/>
        <w:rPr>
          <w:rFonts w:asciiTheme="minorHAnsi" w:hAnsiTheme="minorHAnsi" w:cstheme="minorHAnsi"/>
          <w:sz w:val="24"/>
          <w:szCs w:val="24"/>
        </w:rPr>
      </w:pPr>
      <w:r w:rsidRPr="006F77DD">
        <w:rPr>
          <w:rFonts w:asciiTheme="minorHAnsi" w:hAnsiTheme="minorHAnsi" w:cstheme="minorHAnsi"/>
          <w:sz w:val="24"/>
          <w:szCs w:val="24"/>
        </w:rPr>
        <w:t>Representar a los jueces municipales ante el Ayuntamiento y las comisiones que este determine;</w:t>
      </w:r>
    </w:p>
    <w:p w:rsidR="00BE315C" w:rsidRPr="006F77DD" w:rsidRDefault="00BE315C" w:rsidP="007B26B4">
      <w:pPr>
        <w:pStyle w:val="Sinespaciado"/>
        <w:numPr>
          <w:ilvl w:val="1"/>
          <w:numId w:val="3"/>
        </w:numPr>
        <w:ind w:left="567" w:hanging="426"/>
        <w:jc w:val="both"/>
        <w:rPr>
          <w:rFonts w:asciiTheme="minorHAnsi" w:hAnsiTheme="minorHAnsi" w:cstheme="minorHAnsi"/>
          <w:sz w:val="24"/>
          <w:szCs w:val="24"/>
        </w:rPr>
      </w:pPr>
      <w:r w:rsidRPr="006F77DD">
        <w:rPr>
          <w:rFonts w:asciiTheme="minorHAnsi" w:hAnsiTheme="minorHAnsi" w:cstheme="minorHAnsi"/>
          <w:sz w:val="24"/>
          <w:szCs w:val="24"/>
        </w:rPr>
        <w:t>Establecer en coordinación con el número total de los jueces con que cuente el H. Ayuntamiento los turnos de funcionamiento y horarios del personal de los juzgados.</w:t>
      </w:r>
    </w:p>
    <w:p w:rsidR="00BE315C" w:rsidRPr="006F77DD" w:rsidRDefault="00BE315C" w:rsidP="007B26B4">
      <w:pPr>
        <w:pStyle w:val="Sinespaciado"/>
        <w:numPr>
          <w:ilvl w:val="1"/>
          <w:numId w:val="3"/>
        </w:numPr>
        <w:ind w:left="567" w:hanging="426"/>
        <w:jc w:val="both"/>
        <w:rPr>
          <w:rFonts w:asciiTheme="minorHAnsi" w:hAnsiTheme="minorHAnsi" w:cstheme="minorHAnsi"/>
          <w:sz w:val="24"/>
          <w:szCs w:val="24"/>
        </w:rPr>
      </w:pPr>
      <w:r w:rsidRPr="006F77DD">
        <w:rPr>
          <w:rFonts w:asciiTheme="minorHAnsi" w:hAnsiTheme="minorHAnsi" w:cstheme="minorHAnsi"/>
          <w:sz w:val="24"/>
          <w:szCs w:val="24"/>
        </w:rPr>
        <w:t>Vigilar que se lleve el registro de infractores y sanciones impuestas, para efectos de la determinación de reincidencias;</w:t>
      </w:r>
    </w:p>
    <w:p w:rsidR="00BE315C" w:rsidRPr="006F77DD" w:rsidRDefault="00BE315C" w:rsidP="007B26B4">
      <w:pPr>
        <w:pStyle w:val="Sinespaciado"/>
        <w:numPr>
          <w:ilvl w:val="1"/>
          <w:numId w:val="3"/>
        </w:numPr>
        <w:ind w:left="567" w:hanging="426"/>
        <w:jc w:val="both"/>
        <w:rPr>
          <w:rFonts w:asciiTheme="minorHAnsi" w:hAnsiTheme="minorHAnsi" w:cstheme="minorHAnsi"/>
          <w:sz w:val="24"/>
          <w:szCs w:val="24"/>
        </w:rPr>
      </w:pPr>
      <w:r w:rsidRPr="006F77DD">
        <w:rPr>
          <w:rFonts w:asciiTheme="minorHAnsi" w:hAnsiTheme="minorHAnsi" w:cstheme="minorHAnsi"/>
          <w:sz w:val="24"/>
          <w:szCs w:val="24"/>
        </w:rPr>
        <w:t xml:space="preserve">Autorizar los libros que deben llevarse en los juzgados y revisar que las anotaciones se hagan debidamente; </w:t>
      </w:r>
    </w:p>
    <w:p w:rsidR="00BE315C" w:rsidRPr="006F77DD" w:rsidRDefault="00BE315C" w:rsidP="007B26B4">
      <w:pPr>
        <w:pStyle w:val="Sinespaciado"/>
        <w:numPr>
          <w:ilvl w:val="1"/>
          <w:numId w:val="3"/>
        </w:numPr>
        <w:ind w:left="567" w:hanging="426"/>
        <w:jc w:val="both"/>
        <w:rPr>
          <w:rFonts w:asciiTheme="minorHAnsi" w:hAnsiTheme="minorHAnsi" w:cstheme="minorHAnsi"/>
          <w:b/>
          <w:sz w:val="24"/>
          <w:szCs w:val="24"/>
        </w:rPr>
      </w:pPr>
      <w:r w:rsidRPr="006F77DD">
        <w:rPr>
          <w:rFonts w:asciiTheme="minorHAnsi" w:hAnsiTheme="minorHAnsi" w:cstheme="minorHAnsi"/>
          <w:sz w:val="24"/>
          <w:szCs w:val="24"/>
        </w:rPr>
        <w:t>Organizar la debida instalación de los juzgados y gestionar la adaptación de los locales, mobiliario, libros, papelería y demás requerimientos, para el buen funcionamiento de los juzgados;</w:t>
      </w:r>
    </w:p>
    <w:p w:rsidR="00BE315C" w:rsidRPr="006F77DD" w:rsidRDefault="00BE315C" w:rsidP="007B26B4">
      <w:pPr>
        <w:pStyle w:val="Sinespaciado"/>
        <w:numPr>
          <w:ilvl w:val="1"/>
          <w:numId w:val="3"/>
        </w:numPr>
        <w:ind w:left="567" w:hanging="426"/>
        <w:jc w:val="both"/>
        <w:rPr>
          <w:rFonts w:asciiTheme="minorHAnsi" w:hAnsiTheme="minorHAnsi" w:cstheme="minorHAnsi"/>
          <w:sz w:val="24"/>
          <w:szCs w:val="24"/>
        </w:rPr>
      </w:pPr>
      <w:r w:rsidRPr="006F77DD">
        <w:rPr>
          <w:rFonts w:asciiTheme="minorHAnsi" w:hAnsiTheme="minorHAnsi" w:cstheme="minorHAnsi"/>
          <w:sz w:val="24"/>
          <w:szCs w:val="24"/>
        </w:rPr>
        <w:t>Dar vista al titular de asuntos internos de la acción u omisión, abuso de autoridad por parte del elemento hacia el presunto infractor durante el ejercicio de sus funciones.</w:t>
      </w:r>
    </w:p>
    <w:p w:rsidR="00BE315C" w:rsidRPr="006F77DD" w:rsidRDefault="006F77DD" w:rsidP="007B26B4">
      <w:pPr>
        <w:pStyle w:val="Sinespaciado"/>
        <w:numPr>
          <w:ilvl w:val="1"/>
          <w:numId w:val="3"/>
        </w:numPr>
        <w:ind w:left="567" w:hanging="426"/>
        <w:jc w:val="both"/>
        <w:rPr>
          <w:rFonts w:asciiTheme="minorHAnsi" w:hAnsiTheme="minorHAnsi" w:cstheme="minorHAnsi"/>
          <w:i/>
          <w:sz w:val="24"/>
          <w:szCs w:val="24"/>
        </w:rPr>
      </w:pPr>
      <w:r w:rsidRPr="006F77DD">
        <w:rPr>
          <w:rFonts w:asciiTheme="minorHAnsi" w:hAnsiTheme="minorHAnsi" w:cstheme="minorHAnsi"/>
          <w:i/>
          <w:sz w:val="24"/>
          <w:szCs w:val="24"/>
        </w:rPr>
        <w:t>Derogada</w:t>
      </w:r>
      <w:r w:rsidR="00BE315C" w:rsidRPr="006F77DD">
        <w:rPr>
          <w:rFonts w:asciiTheme="minorHAnsi" w:hAnsiTheme="minorHAnsi" w:cstheme="minorHAnsi"/>
          <w:i/>
          <w:sz w:val="24"/>
          <w:szCs w:val="24"/>
        </w:rPr>
        <w:t>.</w:t>
      </w:r>
    </w:p>
    <w:p w:rsidR="00BE315C" w:rsidRPr="006F77DD" w:rsidRDefault="00BE315C" w:rsidP="007B26B4">
      <w:pPr>
        <w:pStyle w:val="Sinespaciado"/>
        <w:numPr>
          <w:ilvl w:val="1"/>
          <w:numId w:val="3"/>
        </w:numPr>
        <w:ind w:left="567" w:hanging="426"/>
        <w:jc w:val="both"/>
        <w:rPr>
          <w:rFonts w:asciiTheme="minorHAnsi" w:hAnsiTheme="minorHAnsi" w:cstheme="minorHAnsi"/>
          <w:b/>
          <w:sz w:val="24"/>
          <w:szCs w:val="24"/>
        </w:rPr>
      </w:pPr>
      <w:r w:rsidRPr="006F77DD">
        <w:rPr>
          <w:rFonts w:asciiTheme="minorHAnsi" w:hAnsiTheme="minorHAnsi" w:cstheme="minorHAnsi"/>
          <w:sz w:val="24"/>
          <w:szCs w:val="24"/>
        </w:rPr>
        <w:t>Las demás atribuciones que señale el presente Reglamento, los  ordenamientos municipales y las que le encomiende el Ayuntamiento.</w:t>
      </w:r>
    </w:p>
    <w:p w:rsidR="00B87AB2" w:rsidRPr="006F77DD" w:rsidRDefault="00B87AB2" w:rsidP="007B26B4">
      <w:pPr>
        <w:pStyle w:val="Sinespaciado"/>
        <w:jc w:val="both"/>
        <w:rPr>
          <w:rFonts w:asciiTheme="minorHAnsi" w:hAnsiTheme="minorHAnsi" w:cstheme="minorHAnsi"/>
          <w:sz w:val="24"/>
          <w:szCs w:val="24"/>
        </w:rPr>
      </w:pPr>
    </w:p>
    <w:p w:rsidR="00B87AB2" w:rsidRPr="006F77DD" w:rsidRDefault="00B87AB2" w:rsidP="007B26B4">
      <w:pPr>
        <w:jc w:val="center"/>
        <w:rPr>
          <w:rFonts w:asciiTheme="minorHAnsi" w:hAnsiTheme="minorHAnsi" w:cstheme="minorHAnsi"/>
          <w:b/>
          <w:sz w:val="24"/>
          <w:szCs w:val="24"/>
        </w:rPr>
      </w:pPr>
      <w:r w:rsidRPr="006F77DD">
        <w:rPr>
          <w:rFonts w:asciiTheme="minorHAnsi" w:hAnsiTheme="minorHAnsi" w:cstheme="minorHAnsi"/>
          <w:b/>
          <w:sz w:val="24"/>
          <w:szCs w:val="24"/>
        </w:rPr>
        <w:t>CAPITULO III</w:t>
      </w:r>
    </w:p>
    <w:p w:rsidR="00B87AB2" w:rsidRPr="006F77DD" w:rsidRDefault="00B87AB2" w:rsidP="007B26B4">
      <w:pPr>
        <w:jc w:val="center"/>
        <w:rPr>
          <w:rFonts w:asciiTheme="minorHAnsi" w:hAnsiTheme="minorHAnsi" w:cstheme="minorHAnsi"/>
          <w:b/>
          <w:sz w:val="24"/>
          <w:szCs w:val="24"/>
        </w:rPr>
      </w:pPr>
      <w:r w:rsidRPr="006F77DD">
        <w:rPr>
          <w:rFonts w:asciiTheme="minorHAnsi" w:hAnsiTheme="minorHAnsi" w:cstheme="minorHAnsi"/>
          <w:b/>
          <w:sz w:val="24"/>
          <w:szCs w:val="24"/>
        </w:rPr>
        <w:t>DEL PERSONAL AUXILIAR</w:t>
      </w:r>
    </w:p>
    <w:p w:rsidR="00B87AB2" w:rsidRPr="006F77DD" w:rsidRDefault="00B87AB2" w:rsidP="007B26B4">
      <w:pPr>
        <w:rPr>
          <w:rFonts w:asciiTheme="minorHAnsi" w:hAnsiTheme="minorHAnsi" w:cstheme="minorHAnsi"/>
          <w:sz w:val="24"/>
          <w:szCs w:val="24"/>
        </w:rPr>
      </w:pPr>
    </w:p>
    <w:p w:rsidR="00B87AB2" w:rsidRPr="006F77DD" w:rsidRDefault="00B87AB2" w:rsidP="007B26B4">
      <w:pPr>
        <w:rPr>
          <w:rFonts w:asciiTheme="minorHAnsi" w:hAnsiTheme="minorHAnsi" w:cstheme="minorHAnsi"/>
          <w:sz w:val="24"/>
          <w:szCs w:val="24"/>
        </w:rPr>
      </w:pPr>
      <w:r w:rsidRPr="006F77DD">
        <w:rPr>
          <w:rFonts w:asciiTheme="minorHAnsi" w:hAnsiTheme="minorHAnsi" w:cstheme="minorHAnsi"/>
          <w:b/>
          <w:sz w:val="24"/>
          <w:szCs w:val="24"/>
        </w:rPr>
        <w:t>Artículo 14°.</w:t>
      </w:r>
      <w:r w:rsidRPr="006F77DD">
        <w:rPr>
          <w:rFonts w:asciiTheme="minorHAnsi" w:hAnsiTheme="minorHAnsi" w:cstheme="minorHAnsi"/>
          <w:sz w:val="24"/>
          <w:szCs w:val="24"/>
        </w:rPr>
        <w:t xml:space="preserve"> Corresponde al Secretario de Juzgado las siguientes funciones:</w:t>
      </w:r>
    </w:p>
    <w:p w:rsidR="00B87AB2" w:rsidRPr="006F77DD" w:rsidRDefault="00B87AB2" w:rsidP="007B26B4">
      <w:pPr>
        <w:rPr>
          <w:rFonts w:asciiTheme="minorHAnsi" w:hAnsiTheme="minorHAnsi" w:cstheme="minorHAnsi"/>
          <w:sz w:val="24"/>
          <w:szCs w:val="24"/>
        </w:rPr>
      </w:pP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t>Autorizar con su firma y el sello del juzgado las actuaciones en que intervenga el juez, en el ejercicio de sus funciones;</w:t>
      </w: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t>Autorizar con su firma las copias certificadas de las constancias que se expidan por el juzgado. Que también podrán ser autorizadas con la firma del Juez.</w:t>
      </w: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t>Suplir las ausencias del juez, en cuyo caso firmará en lugar del juez, por ministerio de ley.</w:t>
      </w: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t xml:space="preserve">Guardar en depósito, custodiar y devolver los objetos, valores, documentos y demás pertenencias que le entreguen los Agentes o los presuntos infractores, expidiendo para ello los comprobantes correspondientes. No deberá devolver  los objetos cuya portación sea </w:t>
      </w:r>
      <w:r w:rsidRPr="006F77DD">
        <w:rPr>
          <w:rFonts w:asciiTheme="minorHAnsi" w:hAnsiTheme="minorHAnsi" w:cstheme="minorHAnsi"/>
        </w:rPr>
        <w:lastRenderedPageBreak/>
        <w:t>prohibida por la Ley, o que por su naturaleza sean peligrosos, en cuyo caso deberá remitirlos al lugar que determine el juez municipal.</w:t>
      </w: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t>Llevar el control de la correspondencia, archivos y registros del juzgado.</w:t>
      </w: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t>Auxiliar al juez en el ejercicio de sus funciones.</w:t>
      </w: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t>Asentar en los libros del juzgado la información relativa a los asuntos que sean de su conocimiento.</w:t>
      </w:r>
    </w:p>
    <w:p w:rsidR="007B26B4" w:rsidRPr="007B26B4" w:rsidRDefault="00B87AB2" w:rsidP="007B26B4">
      <w:pPr>
        <w:pStyle w:val="Textoindependiente21"/>
        <w:numPr>
          <w:ilvl w:val="0"/>
          <w:numId w:val="16"/>
        </w:numPr>
        <w:rPr>
          <w:rFonts w:asciiTheme="minorHAnsi" w:hAnsiTheme="minorHAnsi" w:cstheme="minorHAnsi"/>
          <w:sz w:val="24"/>
          <w:szCs w:val="24"/>
        </w:rPr>
      </w:pPr>
      <w:r w:rsidRPr="006F77DD">
        <w:rPr>
          <w:rFonts w:asciiTheme="minorHAnsi" w:hAnsiTheme="minorHAnsi" w:cstheme="minorHAnsi"/>
          <w:sz w:val="24"/>
          <w:szCs w:val="24"/>
        </w:rPr>
        <w:t xml:space="preserve">Remitir a los infractores arrestados a los lugares </w:t>
      </w:r>
      <w:r w:rsidR="007B26B4">
        <w:rPr>
          <w:rFonts w:asciiTheme="minorHAnsi" w:hAnsiTheme="minorHAnsi" w:cstheme="minorHAnsi"/>
          <w:sz w:val="24"/>
          <w:szCs w:val="24"/>
        </w:rPr>
        <w:t>que les corresponde, de acuerdo a su situación jurídica;</w:t>
      </w: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t>Las demás que le sean encomendadas por el Juez, el presente Reglamento y demás ordenamientos aplicables.</w:t>
      </w:r>
    </w:p>
    <w:p w:rsidR="00B87AB2" w:rsidRPr="006F77DD" w:rsidRDefault="00B87AB2" w:rsidP="007B26B4">
      <w:pPr>
        <w:rPr>
          <w:rFonts w:asciiTheme="minorHAnsi" w:hAnsiTheme="minorHAnsi" w:cstheme="minorHAnsi"/>
          <w:sz w:val="24"/>
          <w:szCs w:val="24"/>
        </w:rPr>
      </w:pPr>
      <w:r w:rsidRPr="006F77DD">
        <w:rPr>
          <w:rFonts w:asciiTheme="minorHAnsi" w:hAnsiTheme="minorHAnsi" w:cstheme="minorHAnsi"/>
          <w:sz w:val="24"/>
          <w:szCs w:val="24"/>
        </w:rPr>
        <w:tab/>
      </w:r>
    </w:p>
    <w:p w:rsidR="00B87AB2" w:rsidRPr="006F77DD" w:rsidRDefault="00B87AB2" w:rsidP="007B26B4">
      <w:pPr>
        <w:rPr>
          <w:rFonts w:asciiTheme="minorHAnsi" w:hAnsiTheme="minorHAnsi" w:cstheme="minorHAnsi"/>
          <w:sz w:val="24"/>
          <w:szCs w:val="24"/>
        </w:rPr>
      </w:pPr>
      <w:r w:rsidRPr="006F77DD">
        <w:rPr>
          <w:rFonts w:asciiTheme="minorHAnsi" w:hAnsiTheme="minorHAnsi" w:cstheme="minorHAnsi"/>
          <w:b/>
          <w:sz w:val="24"/>
          <w:szCs w:val="24"/>
        </w:rPr>
        <w:t>Artículo 15°.</w:t>
      </w:r>
      <w:r w:rsidRPr="006F77DD">
        <w:rPr>
          <w:rFonts w:asciiTheme="minorHAnsi" w:hAnsiTheme="minorHAnsi" w:cstheme="minorHAnsi"/>
          <w:sz w:val="24"/>
          <w:szCs w:val="24"/>
        </w:rPr>
        <w:t xml:space="preserve"> Corresponden al Actuario-Notificador las siguientes funciones:</w:t>
      </w:r>
    </w:p>
    <w:p w:rsidR="00B87AB2" w:rsidRPr="006F77DD" w:rsidRDefault="00B87AB2" w:rsidP="007B26B4">
      <w:pPr>
        <w:rPr>
          <w:rFonts w:asciiTheme="minorHAnsi" w:hAnsiTheme="minorHAnsi" w:cstheme="minorHAnsi"/>
          <w:sz w:val="24"/>
          <w:szCs w:val="24"/>
        </w:rPr>
      </w:pPr>
    </w:p>
    <w:p w:rsidR="00B87AB2" w:rsidRPr="006F77DD" w:rsidRDefault="00B87AB2" w:rsidP="007B26B4">
      <w:pPr>
        <w:pStyle w:val="Prrafodelista"/>
        <w:numPr>
          <w:ilvl w:val="0"/>
          <w:numId w:val="17"/>
        </w:numPr>
        <w:ind w:left="1134"/>
        <w:rPr>
          <w:rFonts w:asciiTheme="minorHAnsi" w:hAnsiTheme="minorHAnsi" w:cstheme="minorHAnsi"/>
        </w:rPr>
      </w:pPr>
      <w:r w:rsidRPr="006F77DD">
        <w:rPr>
          <w:rFonts w:asciiTheme="minorHAnsi" w:hAnsiTheme="minorHAnsi" w:cstheme="minorHAnsi"/>
        </w:rPr>
        <w:t xml:space="preserve"> Notificar los acuerdos, citatorios y resoluciones del Juzgado, que el Juez o el Secretario le encomienden, en la forma y términos previstos en la Ley del Procedimiento Administrativo del Estado de Jalisco, y en los demás ordenamientos de aplicación municipal.</w:t>
      </w:r>
    </w:p>
    <w:p w:rsidR="00B87AB2" w:rsidRPr="006F77DD" w:rsidRDefault="00B87AB2" w:rsidP="007B26B4">
      <w:pPr>
        <w:pStyle w:val="Prrafodelista"/>
        <w:numPr>
          <w:ilvl w:val="0"/>
          <w:numId w:val="17"/>
        </w:numPr>
        <w:ind w:left="1134"/>
        <w:rPr>
          <w:rFonts w:asciiTheme="minorHAnsi" w:hAnsiTheme="minorHAnsi" w:cstheme="minorHAnsi"/>
        </w:rPr>
      </w:pPr>
      <w:r w:rsidRPr="006F77DD">
        <w:rPr>
          <w:rFonts w:asciiTheme="minorHAnsi" w:hAnsiTheme="minorHAnsi" w:cstheme="minorHAnsi"/>
        </w:rPr>
        <w:t>Integrar los documentos relativos a los acuerdos, citatorios y resoluciones, a los expedientes respectivos, cuidando de su debido control y registro.</w:t>
      </w:r>
    </w:p>
    <w:p w:rsidR="00B87AB2" w:rsidRPr="006F77DD" w:rsidRDefault="00B87AB2" w:rsidP="007B26B4">
      <w:pPr>
        <w:pStyle w:val="Prrafodelista"/>
        <w:numPr>
          <w:ilvl w:val="0"/>
          <w:numId w:val="17"/>
        </w:numPr>
        <w:ind w:left="1134"/>
        <w:rPr>
          <w:rFonts w:asciiTheme="minorHAnsi" w:hAnsiTheme="minorHAnsi" w:cstheme="minorHAnsi"/>
        </w:rPr>
      </w:pPr>
      <w:r w:rsidRPr="006F77DD">
        <w:rPr>
          <w:rFonts w:asciiTheme="minorHAnsi" w:hAnsiTheme="minorHAnsi" w:cstheme="minorHAnsi"/>
          <w:lang w:val="es-MX"/>
        </w:rPr>
        <w:t>Llevar a cabo las actuaciones que les sean encomendadas, con apego a las disposiciones legales y reglamentarias aplicables;</w:t>
      </w:r>
    </w:p>
    <w:p w:rsidR="00B87AB2" w:rsidRPr="006F77DD" w:rsidRDefault="00B87AB2" w:rsidP="007B26B4">
      <w:pPr>
        <w:pStyle w:val="Prrafodelista"/>
        <w:numPr>
          <w:ilvl w:val="0"/>
          <w:numId w:val="17"/>
        </w:numPr>
        <w:ind w:left="1134"/>
        <w:rPr>
          <w:rFonts w:asciiTheme="minorHAnsi" w:hAnsiTheme="minorHAnsi" w:cstheme="minorHAnsi"/>
        </w:rPr>
      </w:pPr>
      <w:r w:rsidRPr="006F77DD">
        <w:rPr>
          <w:rFonts w:asciiTheme="minorHAnsi" w:hAnsiTheme="minorHAnsi" w:cstheme="minorHAnsi"/>
          <w:lang w:val="es-MX"/>
        </w:rPr>
        <w:t>Las demás que le atribuyan los Jueces y los ordenamientos municipales.</w:t>
      </w:r>
    </w:p>
    <w:p w:rsidR="00B87AB2" w:rsidRPr="006F77DD" w:rsidRDefault="00B87AB2" w:rsidP="007B26B4">
      <w:pPr>
        <w:pStyle w:val="Textoindependiente"/>
        <w:rPr>
          <w:rFonts w:asciiTheme="minorHAnsi" w:hAnsiTheme="minorHAnsi" w:cstheme="minorHAnsi"/>
          <w:szCs w:val="24"/>
          <w:lang w:val="es-MX"/>
        </w:rPr>
      </w:pPr>
    </w:p>
    <w:p w:rsidR="00B87AB2" w:rsidRPr="006F77DD" w:rsidRDefault="00B87AB2" w:rsidP="007B26B4">
      <w:pPr>
        <w:pStyle w:val="Textoindependiente"/>
        <w:rPr>
          <w:rFonts w:asciiTheme="minorHAnsi" w:hAnsiTheme="minorHAnsi" w:cstheme="minorHAnsi"/>
          <w:szCs w:val="24"/>
          <w:lang w:val="es-MX"/>
        </w:rPr>
      </w:pPr>
      <w:r w:rsidRPr="006F77DD">
        <w:rPr>
          <w:rFonts w:asciiTheme="minorHAnsi" w:hAnsiTheme="minorHAnsi" w:cstheme="minorHAnsi"/>
          <w:b/>
          <w:szCs w:val="24"/>
          <w:lang w:val="es-MX"/>
        </w:rPr>
        <w:t>Artículo 16°.</w:t>
      </w:r>
      <w:r w:rsidRPr="006F77DD">
        <w:rPr>
          <w:rFonts w:asciiTheme="minorHAnsi" w:hAnsiTheme="minorHAnsi" w:cstheme="minorHAnsi"/>
          <w:szCs w:val="24"/>
          <w:lang w:val="es-MX"/>
        </w:rPr>
        <w:t xml:space="preserve"> Corresponde al Médico Legista:</w:t>
      </w:r>
    </w:p>
    <w:p w:rsidR="00B87AB2" w:rsidRPr="006F77DD" w:rsidRDefault="00B87AB2" w:rsidP="007B26B4">
      <w:pPr>
        <w:rPr>
          <w:rFonts w:asciiTheme="minorHAnsi" w:hAnsiTheme="minorHAnsi" w:cstheme="minorHAnsi"/>
          <w:sz w:val="24"/>
          <w:szCs w:val="24"/>
        </w:rPr>
      </w:pPr>
    </w:p>
    <w:p w:rsidR="00B87AB2" w:rsidRPr="006F77DD" w:rsidRDefault="00B87AB2" w:rsidP="007B26B4">
      <w:pPr>
        <w:pStyle w:val="Prrafodelista"/>
        <w:numPr>
          <w:ilvl w:val="0"/>
          <w:numId w:val="18"/>
        </w:numPr>
        <w:ind w:left="1134"/>
        <w:rPr>
          <w:rFonts w:asciiTheme="minorHAnsi" w:hAnsiTheme="minorHAnsi" w:cstheme="minorHAnsi"/>
        </w:rPr>
      </w:pPr>
      <w:r w:rsidRPr="006F77DD">
        <w:rPr>
          <w:rFonts w:asciiTheme="minorHAnsi" w:hAnsiTheme="minorHAnsi" w:cstheme="minorHAnsi"/>
          <w:b/>
        </w:rPr>
        <w:t xml:space="preserve"> </w:t>
      </w:r>
      <w:r w:rsidRPr="006F77DD">
        <w:rPr>
          <w:rFonts w:asciiTheme="minorHAnsi" w:hAnsiTheme="minorHAnsi" w:cstheme="minorHAnsi"/>
        </w:rPr>
        <w:t>Certificar el estado físico y mental de los presuntos infractores que hayan sido detenidos y sean presentados ante los jueces para efectos del procedimiento administrativo;</w:t>
      </w:r>
    </w:p>
    <w:p w:rsidR="00B87AB2" w:rsidRPr="006F77DD" w:rsidRDefault="00B87AB2" w:rsidP="007B26B4">
      <w:pPr>
        <w:pStyle w:val="Prrafodelista"/>
        <w:numPr>
          <w:ilvl w:val="0"/>
          <w:numId w:val="18"/>
        </w:numPr>
        <w:ind w:left="1134"/>
        <w:rPr>
          <w:rFonts w:asciiTheme="minorHAnsi" w:hAnsiTheme="minorHAnsi" w:cstheme="minorHAnsi"/>
        </w:rPr>
      </w:pPr>
      <w:r w:rsidRPr="006F77DD">
        <w:rPr>
          <w:rFonts w:asciiTheme="minorHAnsi" w:hAnsiTheme="minorHAnsi" w:cstheme="minorHAnsi"/>
          <w:lang w:val="es-MX"/>
        </w:rPr>
        <w:t>Expedir las constancias y certificados que le sean requeridos por el Juez y demás autoridades que tengan que ver con el procedimiento.</w:t>
      </w:r>
    </w:p>
    <w:p w:rsidR="00B87AB2" w:rsidRPr="006F77DD" w:rsidRDefault="00B87AB2" w:rsidP="007B26B4">
      <w:pPr>
        <w:pStyle w:val="Prrafodelista"/>
        <w:numPr>
          <w:ilvl w:val="0"/>
          <w:numId w:val="18"/>
        </w:numPr>
        <w:ind w:left="1134"/>
        <w:rPr>
          <w:rFonts w:asciiTheme="minorHAnsi" w:hAnsiTheme="minorHAnsi" w:cstheme="minorHAnsi"/>
          <w:lang w:val="es-MX"/>
        </w:rPr>
      </w:pPr>
      <w:r w:rsidRPr="006F77DD">
        <w:rPr>
          <w:rFonts w:asciiTheme="minorHAnsi" w:hAnsiTheme="minorHAnsi" w:cstheme="minorHAnsi"/>
          <w:lang w:val="es-MX"/>
        </w:rPr>
        <w:t>Cubrir los turnos que le sean asignados por el Coordinador.</w:t>
      </w:r>
    </w:p>
    <w:p w:rsidR="00B87AB2" w:rsidRPr="006F77DD" w:rsidRDefault="00B87AB2" w:rsidP="007B26B4">
      <w:pPr>
        <w:pStyle w:val="Prrafodelista"/>
        <w:numPr>
          <w:ilvl w:val="0"/>
          <w:numId w:val="18"/>
        </w:numPr>
        <w:ind w:left="1134"/>
        <w:rPr>
          <w:rFonts w:asciiTheme="minorHAnsi" w:hAnsiTheme="minorHAnsi" w:cstheme="minorHAnsi"/>
          <w:lang w:val="es-MX"/>
        </w:rPr>
      </w:pPr>
      <w:r w:rsidRPr="006F77DD">
        <w:rPr>
          <w:rFonts w:asciiTheme="minorHAnsi" w:hAnsiTheme="minorHAnsi" w:cstheme="minorHAnsi"/>
          <w:lang w:val="es-MX"/>
        </w:rPr>
        <w:t>Realizar las funciones propias de su profesión con la prontitud y eficacia debidas, para el mejor desarrollo del procedimiento administrativo.</w:t>
      </w:r>
    </w:p>
    <w:p w:rsidR="00B87AB2" w:rsidRPr="006F77DD" w:rsidRDefault="00B87AB2" w:rsidP="007B26B4">
      <w:pPr>
        <w:rPr>
          <w:rFonts w:asciiTheme="minorHAnsi" w:hAnsiTheme="minorHAnsi" w:cstheme="minorHAnsi"/>
          <w:b/>
          <w:sz w:val="24"/>
          <w:szCs w:val="24"/>
        </w:rPr>
      </w:pPr>
    </w:p>
    <w:p w:rsidR="00B87AB2" w:rsidRPr="006F77DD" w:rsidRDefault="00B87AB2" w:rsidP="007B26B4">
      <w:pPr>
        <w:pStyle w:val="Ttulo1"/>
        <w:rPr>
          <w:rFonts w:asciiTheme="minorHAnsi" w:hAnsiTheme="minorHAnsi" w:cstheme="minorHAnsi"/>
          <w:b/>
          <w:szCs w:val="24"/>
        </w:rPr>
      </w:pPr>
      <w:r w:rsidRPr="006F77DD">
        <w:rPr>
          <w:rFonts w:asciiTheme="minorHAnsi" w:hAnsiTheme="minorHAnsi" w:cstheme="minorHAnsi"/>
          <w:b/>
          <w:szCs w:val="24"/>
        </w:rPr>
        <w:t>TITULO TERCERO</w:t>
      </w:r>
    </w:p>
    <w:p w:rsidR="00B87AB2" w:rsidRPr="006F77DD" w:rsidRDefault="00B87AB2" w:rsidP="007B26B4">
      <w:pPr>
        <w:jc w:val="center"/>
        <w:rPr>
          <w:rFonts w:asciiTheme="minorHAnsi" w:hAnsiTheme="minorHAnsi" w:cstheme="minorHAnsi"/>
          <w:b/>
          <w:sz w:val="24"/>
          <w:szCs w:val="24"/>
        </w:rPr>
      </w:pPr>
      <w:r w:rsidRPr="006F77DD">
        <w:rPr>
          <w:rFonts w:asciiTheme="minorHAnsi" w:hAnsiTheme="minorHAnsi" w:cstheme="minorHAnsi"/>
          <w:b/>
          <w:sz w:val="24"/>
          <w:szCs w:val="24"/>
        </w:rPr>
        <w:t>DEL PROCEDIMIENTO EN LOS JUZGADOS MUNICIPALES.</w:t>
      </w:r>
    </w:p>
    <w:p w:rsidR="00B87AB2" w:rsidRPr="007B26B4" w:rsidRDefault="00B87AB2" w:rsidP="007B26B4">
      <w:pPr>
        <w:pStyle w:val="Ttulo2"/>
        <w:jc w:val="center"/>
        <w:rPr>
          <w:rFonts w:asciiTheme="minorHAnsi" w:hAnsiTheme="minorHAnsi" w:cstheme="minorHAnsi"/>
          <w:b/>
          <w:szCs w:val="24"/>
        </w:rPr>
      </w:pPr>
      <w:r w:rsidRPr="006F77DD">
        <w:rPr>
          <w:rFonts w:asciiTheme="minorHAnsi" w:hAnsiTheme="minorHAnsi" w:cstheme="minorHAnsi"/>
          <w:b/>
          <w:szCs w:val="24"/>
        </w:rPr>
        <w:t>CAPITULO I.- PRINCIPIOS GENERALES.</w:t>
      </w:r>
    </w:p>
    <w:p w:rsidR="00B87AB2" w:rsidRPr="006F77DD" w:rsidRDefault="00B87AB2" w:rsidP="007B26B4">
      <w:pPr>
        <w:rPr>
          <w:rFonts w:asciiTheme="minorHAnsi" w:hAnsiTheme="minorHAnsi" w:cstheme="minorHAnsi"/>
          <w:sz w:val="24"/>
          <w:szCs w:val="24"/>
        </w:rPr>
      </w:pPr>
    </w:p>
    <w:p w:rsidR="00B87AB2" w:rsidRPr="006F77DD" w:rsidRDefault="00B87AB2" w:rsidP="007B26B4">
      <w:pPr>
        <w:ind w:left="-284"/>
        <w:rPr>
          <w:rFonts w:asciiTheme="minorHAnsi" w:hAnsiTheme="minorHAnsi" w:cstheme="minorHAnsi"/>
          <w:sz w:val="24"/>
          <w:szCs w:val="24"/>
        </w:rPr>
      </w:pPr>
      <w:r w:rsidRPr="006F77DD">
        <w:rPr>
          <w:rFonts w:asciiTheme="minorHAnsi" w:hAnsiTheme="minorHAnsi" w:cstheme="minorHAnsi"/>
          <w:b/>
          <w:sz w:val="24"/>
          <w:szCs w:val="24"/>
        </w:rPr>
        <w:t>Artículo 17°.</w:t>
      </w:r>
      <w:r w:rsidRPr="006F77DD">
        <w:rPr>
          <w:rFonts w:asciiTheme="minorHAnsi" w:hAnsiTheme="minorHAnsi" w:cstheme="minorHAnsi"/>
          <w:sz w:val="24"/>
          <w:szCs w:val="24"/>
        </w:rPr>
        <w:t xml:space="preserve"> El procedimiento en los juzgados municipales para conocer, calificar e imponer sanciones por infracciones administrativas a  los ordenamientos municipales, será de carácter sumario, oral y público, pudiendo ser privado cuando el Juez así lo determine, tomando en cuenta las circunstancias del caso. Se </w:t>
      </w:r>
      <w:r w:rsidRPr="006F77DD">
        <w:rPr>
          <w:rFonts w:asciiTheme="minorHAnsi" w:hAnsiTheme="minorHAnsi" w:cstheme="minorHAnsi"/>
          <w:sz w:val="24"/>
          <w:szCs w:val="24"/>
        </w:rPr>
        <w:lastRenderedPageBreak/>
        <w:t>concretará a una sola audiencia en la cual se otorgará el derecho de audiencia al presunto infractor, se recibirán y desahogarán las pruebas que sean pertinentes, y se dictará la resolución del caso. Con carácter excepcional podrán celebrarse audiencias adicionales, cuando sea necesario para el desahogo de pruebas o por otras circunstancias, a juicio del Juez respetando, en todo caso el carácter sumario del procedimiento.</w:t>
      </w:r>
    </w:p>
    <w:p w:rsidR="00B87AB2" w:rsidRPr="006F77DD" w:rsidRDefault="00B87AB2" w:rsidP="007B26B4">
      <w:pPr>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18°.</w:t>
      </w:r>
      <w:r w:rsidRPr="006F77DD">
        <w:rPr>
          <w:rFonts w:asciiTheme="minorHAnsi" w:hAnsiTheme="minorHAnsi" w:cstheme="minorHAnsi"/>
          <w:sz w:val="24"/>
          <w:szCs w:val="24"/>
        </w:rPr>
        <w:t xml:space="preserve"> Todo habitante del Municipio tiene la facultad de denunciar ante las autoridades municipales, los hechos de los cuales tuvieren conocimiento y que fueren presuntivamente constitutivos de infracciones al Reglamento de Policía y Buen Gobierno y demás ordenamientos de aplicación municipal.</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Las autoridades municipales ante las que se presente alguna denuncia de hechos posiblemente constitutivos de infracciones a ordenamientos municipales, lo harán del conocimiento del Juez Municipal, proporcionando los datos personales del denunciante, los medios probatorios que se hubieren ofrecido para demostrar los hechos, el nombre y domicilio del denunciado y cualesquier dato que sean pertinentes para demostrar la existencia de la infracción y la presunta responsabilidad del denunciado.</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Prescribe en siete días el derecho para formular denuncia por infracciones al Reglamento de Policía y Buen Gobierno, y demás ordenamientos de aplicación municipal, contados a partir de la fecha de comisión de la presunta infracción.</w:t>
      </w:r>
    </w:p>
    <w:p w:rsidR="00B87AB2" w:rsidRPr="006F77DD" w:rsidRDefault="00B87AB2" w:rsidP="007B26B4">
      <w:pPr>
        <w:pStyle w:val="Sinespaciado"/>
        <w:jc w:val="both"/>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19°.</w:t>
      </w:r>
      <w:r w:rsidR="007B26B4">
        <w:rPr>
          <w:rFonts w:asciiTheme="minorHAnsi" w:hAnsiTheme="minorHAnsi" w:cstheme="minorHAnsi"/>
          <w:sz w:val="24"/>
          <w:szCs w:val="24"/>
        </w:rPr>
        <w:t xml:space="preserve"> </w:t>
      </w:r>
      <w:r w:rsidRPr="006F77DD">
        <w:rPr>
          <w:rFonts w:asciiTheme="minorHAnsi" w:hAnsiTheme="minorHAnsi" w:cstheme="minorHAnsi"/>
          <w:sz w:val="24"/>
          <w:szCs w:val="24"/>
        </w:rPr>
        <w:t>El Juez analizará los datos proporcionados en la denuncia y las características personales del denunciante y, si lo estima fundado y existe certeza de que el denunciado pueda ser localizado, girará citatorio de presentación a este último apercibiéndole de que, en caso de no comparecer en la fecha y hora señaladas, sin causa justificada, podrá ser presentado por los elementos de policía que se comisione para tal efecto, además de que se hará acreedor de la multa que se le imponga por desobediencia a la autoridad.</w:t>
      </w:r>
    </w:p>
    <w:p w:rsidR="00B87AB2" w:rsidRPr="006F77DD" w:rsidRDefault="00B87AB2" w:rsidP="007B26B4">
      <w:pPr>
        <w:pStyle w:val="Textoindependiente21"/>
        <w:ind w:left="-284" w:firstLine="284"/>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sz w:val="24"/>
          <w:szCs w:val="24"/>
        </w:rPr>
        <w:t>Si el Juez determina que el denunciante no es una persona digna de fe, que no aporta los elementos suficientes para acreditar la comisión de infracción, o que no existe la infracción, según el análisis que haga de la denuncia, resolverá sobre su improcedencia expresando las razones que tenga para ello y haciendo las anotaciones necesarias en los libros de registro.</w:t>
      </w:r>
    </w:p>
    <w:p w:rsidR="00F74C03" w:rsidRPr="006F77DD" w:rsidRDefault="00F74C03" w:rsidP="007B26B4">
      <w:pPr>
        <w:pStyle w:val="Textoindependiente21"/>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20°.</w:t>
      </w:r>
      <w:r w:rsidRPr="006F77DD">
        <w:rPr>
          <w:rFonts w:asciiTheme="minorHAnsi" w:hAnsiTheme="minorHAnsi" w:cstheme="minorHAnsi"/>
          <w:sz w:val="24"/>
          <w:szCs w:val="24"/>
        </w:rPr>
        <w:t xml:space="preserve"> El citatorio a que se refiere el artículo anterior deberá contener los siguientes datos:</w:t>
      </w:r>
    </w:p>
    <w:p w:rsidR="00F74C03" w:rsidRPr="006F77DD" w:rsidRDefault="00F74C03" w:rsidP="007B26B4">
      <w:pPr>
        <w:pStyle w:val="Textoindependiente21"/>
        <w:rPr>
          <w:rFonts w:asciiTheme="minorHAnsi" w:hAnsiTheme="minorHAnsi" w:cstheme="minorHAnsi"/>
          <w:sz w:val="24"/>
          <w:szCs w:val="24"/>
        </w:rPr>
      </w:pPr>
    </w:p>
    <w:p w:rsidR="00B87AB2" w:rsidRPr="006F77DD" w:rsidRDefault="00B87AB2" w:rsidP="007B26B4">
      <w:pPr>
        <w:pStyle w:val="Textoindependiente21"/>
        <w:numPr>
          <w:ilvl w:val="0"/>
          <w:numId w:val="19"/>
        </w:numPr>
        <w:rPr>
          <w:rFonts w:asciiTheme="minorHAnsi" w:hAnsiTheme="minorHAnsi" w:cstheme="minorHAnsi"/>
          <w:sz w:val="24"/>
          <w:szCs w:val="24"/>
        </w:rPr>
      </w:pPr>
      <w:r w:rsidRPr="006F77DD">
        <w:rPr>
          <w:rFonts w:asciiTheme="minorHAnsi" w:hAnsiTheme="minorHAnsi" w:cstheme="minorHAnsi"/>
          <w:sz w:val="24"/>
          <w:szCs w:val="24"/>
        </w:rPr>
        <w:t>Nombre y domicilio del presunto infractor.</w:t>
      </w:r>
    </w:p>
    <w:p w:rsidR="00B87AB2" w:rsidRPr="006F77DD" w:rsidRDefault="00B87AB2" w:rsidP="007B26B4">
      <w:pPr>
        <w:pStyle w:val="Textoindependiente21"/>
        <w:numPr>
          <w:ilvl w:val="0"/>
          <w:numId w:val="19"/>
        </w:numPr>
        <w:rPr>
          <w:rFonts w:asciiTheme="minorHAnsi" w:hAnsiTheme="minorHAnsi" w:cstheme="minorHAnsi"/>
          <w:sz w:val="24"/>
          <w:szCs w:val="24"/>
        </w:rPr>
      </w:pPr>
      <w:r w:rsidRPr="006F77DD">
        <w:rPr>
          <w:rFonts w:asciiTheme="minorHAnsi" w:hAnsiTheme="minorHAnsi" w:cstheme="minorHAnsi"/>
          <w:sz w:val="24"/>
          <w:szCs w:val="24"/>
        </w:rPr>
        <w:t>Relación sucinta de los hechos que se le atribuyen y que presuntamente constituyen infracción a los ordenamientos municipales, expresando circunstancias de tiempo, modo y lugar así como los preceptos jurídicos violados y aplicables.</w:t>
      </w:r>
    </w:p>
    <w:p w:rsidR="00B87AB2" w:rsidRPr="006F77DD" w:rsidRDefault="00B87AB2" w:rsidP="007B26B4">
      <w:pPr>
        <w:pStyle w:val="Textoindependiente21"/>
        <w:numPr>
          <w:ilvl w:val="0"/>
          <w:numId w:val="19"/>
        </w:numPr>
        <w:rPr>
          <w:rFonts w:asciiTheme="minorHAnsi" w:hAnsiTheme="minorHAnsi" w:cstheme="minorHAnsi"/>
          <w:sz w:val="24"/>
          <w:szCs w:val="24"/>
        </w:rPr>
      </w:pPr>
      <w:r w:rsidRPr="006F77DD">
        <w:rPr>
          <w:rFonts w:asciiTheme="minorHAnsi" w:hAnsiTheme="minorHAnsi" w:cstheme="minorHAnsi"/>
          <w:sz w:val="24"/>
          <w:szCs w:val="24"/>
        </w:rPr>
        <w:lastRenderedPageBreak/>
        <w:t>Indicación del lugar, fecha y hora en que tendrá lugar la audiencia a la que se cita.</w:t>
      </w:r>
    </w:p>
    <w:p w:rsidR="00B87AB2" w:rsidRPr="006F77DD" w:rsidRDefault="00B87AB2" w:rsidP="007B26B4">
      <w:pPr>
        <w:pStyle w:val="Textoindependiente21"/>
        <w:numPr>
          <w:ilvl w:val="0"/>
          <w:numId w:val="19"/>
        </w:numPr>
        <w:rPr>
          <w:rFonts w:asciiTheme="minorHAnsi" w:hAnsiTheme="minorHAnsi" w:cstheme="minorHAnsi"/>
          <w:sz w:val="24"/>
          <w:szCs w:val="24"/>
        </w:rPr>
      </w:pPr>
      <w:r w:rsidRPr="006F77DD">
        <w:rPr>
          <w:rFonts w:asciiTheme="minorHAnsi" w:hAnsiTheme="minorHAnsi" w:cstheme="minorHAnsi"/>
          <w:sz w:val="24"/>
          <w:szCs w:val="24"/>
        </w:rPr>
        <w:t>Apercibimientos que se le hagan para el caso de no comparecer sin causa justificada.</w:t>
      </w:r>
    </w:p>
    <w:p w:rsidR="00B87AB2" w:rsidRPr="006F77DD" w:rsidRDefault="00B87AB2" w:rsidP="007B26B4">
      <w:pPr>
        <w:pStyle w:val="Textoindependiente21"/>
        <w:numPr>
          <w:ilvl w:val="0"/>
          <w:numId w:val="19"/>
        </w:numPr>
        <w:rPr>
          <w:rFonts w:asciiTheme="minorHAnsi" w:hAnsiTheme="minorHAnsi" w:cstheme="minorHAnsi"/>
          <w:sz w:val="24"/>
          <w:szCs w:val="24"/>
        </w:rPr>
      </w:pPr>
      <w:r w:rsidRPr="006F77DD">
        <w:rPr>
          <w:rFonts w:asciiTheme="minorHAnsi" w:hAnsiTheme="minorHAnsi" w:cstheme="minorHAnsi"/>
          <w:sz w:val="24"/>
          <w:szCs w:val="24"/>
        </w:rPr>
        <w:t>Nombre y cargo de la persona que lleve a cabo la notificación.</w:t>
      </w:r>
    </w:p>
    <w:p w:rsidR="00B87AB2" w:rsidRPr="006F77DD" w:rsidRDefault="00B87AB2" w:rsidP="007B26B4">
      <w:pPr>
        <w:pStyle w:val="Textoindependiente21"/>
        <w:numPr>
          <w:ilvl w:val="0"/>
          <w:numId w:val="19"/>
        </w:numPr>
        <w:rPr>
          <w:rFonts w:asciiTheme="minorHAnsi" w:hAnsiTheme="minorHAnsi" w:cstheme="minorHAnsi"/>
          <w:sz w:val="24"/>
          <w:szCs w:val="24"/>
        </w:rPr>
      </w:pPr>
      <w:r w:rsidRPr="006F77DD">
        <w:rPr>
          <w:rFonts w:asciiTheme="minorHAnsi" w:hAnsiTheme="minorHAnsi" w:cstheme="minorHAnsi"/>
          <w:sz w:val="24"/>
          <w:szCs w:val="24"/>
        </w:rPr>
        <w:t>Nombre, firma y datos de identificación de la persona que reciba el citatorio.</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21°.</w:t>
      </w:r>
      <w:r w:rsidRPr="006F77DD">
        <w:rPr>
          <w:rFonts w:asciiTheme="minorHAnsi" w:hAnsiTheme="minorHAnsi" w:cstheme="minorHAnsi"/>
          <w:sz w:val="24"/>
          <w:szCs w:val="24"/>
        </w:rPr>
        <w:t xml:space="preserve"> En el caso de que el citado no compareciera a la situación sin causa justa, el Juez hará efectivo el apercibimiento de que fue objeto y aplicará las multas que procedan.</w:t>
      </w:r>
    </w:p>
    <w:p w:rsidR="00AB30A3" w:rsidRPr="006F77DD" w:rsidRDefault="00AB30A3" w:rsidP="007B26B4">
      <w:pPr>
        <w:pStyle w:val="Sinespaciado"/>
        <w:jc w:val="both"/>
        <w:rPr>
          <w:rFonts w:asciiTheme="minorHAnsi" w:hAnsiTheme="minorHAnsi" w:cstheme="minorHAnsi"/>
          <w:b/>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22°.</w:t>
      </w:r>
      <w:r w:rsidRPr="006F77DD">
        <w:rPr>
          <w:rFonts w:asciiTheme="minorHAnsi" w:hAnsiTheme="minorHAnsi" w:cstheme="minorHAnsi"/>
          <w:sz w:val="24"/>
          <w:szCs w:val="24"/>
        </w:rPr>
        <w:t xml:space="preserve"> Los elementos de la policía preventiva deberán presentar ante el Juez Municipal a aquellos presuntos infractores que hayan sido detenidos en flagrancia o a solicitud de autoridad competente.  Se entenderá que el presunto infractor es sorprendido en flagrancia, en los casos siguientes:</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numPr>
          <w:ilvl w:val="0"/>
          <w:numId w:val="10"/>
        </w:numPr>
        <w:jc w:val="both"/>
        <w:rPr>
          <w:rFonts w:asciiTheme="minorHAnsi" w:hAnsiTheme="minorHAnsi" w:cstheme="minorHAnsi"/>
          <w:sz w:val="24"/>
          <w:szCs w:val="24"/>
        </w:rPr>
      </w:pPr>
      <w:r w:rsidRPr="006F77DD">
        <w:rPr>
          <w:rFonts w:asciiTheme="minorHAnsi" w:hAnsiTheme="minorHAnsi" w:cstheme="minorHAnsi"/>
          <w:sz w:val="24"/>
          <w:szCs w:val="24"/>
        </w:rPr>
        <w:t>Cuando el elemento de policía presencie la comisión de la infracción y en ese instante lo asiente en el informe policial;</w:t>
      </w:r>
    </w:p>
    <w:p w:rsidR="00BE315C" w:rsidRPr="006F77DD" w:rsidRDefault="00BE315C" w:rsidP="007B26B4">
      <w:pPr>
        <w:pStyle w:val="Sinespaciado"/>
        <w:numPr>
          <w:ilvl w:val="0"/>
          <w:numId w:val="10"/>
        </w:numPr>
        <w:jc w:val="both"/>
        <w:rPr>
          <w:rFonts w:asciiTheme="minorHAnsi" w:hAnsiTheme="minorHAnsi" w:cstheme="minorHAnsi"/>
          <w:sz w:val="24"/>
          <w:szCs w:val="24"/>
        </w:rPr>
      </w:pPr>
      <w:r w:rsidRPr="006F77DD">
        <w:rPr>
          <w:rFonts w:asciiTheme="minorHAnsi" w:hAnsiTheme="minorHAnsi" w:cstheme="minorHAnsi"/>
          <w:sz w:val="24"/>
          <w:szCs w:val="24"/>
        </w:rPr>
        <w:t>Cuando inmediatamente después de haber sido cometida la infracción, la persona sea señalada como responsable por el ofendido, por algún testigo presencial de los hechos o por quien sea copartícipe en la comisión de la infracción, y se encuentre en su poder el objeto de la misma, el instrumento con que aparezca cometida, o existan huellas o indicios que hagan presumir fundadamente su responsabilidad.</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23°.</w:t>
      </w:r>
      <w:r w:rsidRPr="006F77DD">
        <w:rPr>
          <w:rFonts w:asciiTheme="minorHAnsi" w:hAnsiTheme="minorHAnsi" w:cstheme="minorHAnsi"/>
          <w:sz w:val="24"/>
          <w:szCs w:val="24"/>
        </w:rPr>
        <w:t xml:space="preserve"> Los elementos de la policía que presenten un detenido al juzgado, levantarán y entregarán al mismo un informe, que contendrá cuando menos los siguientes datos:</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t>Nombre y domicilio del presunto infractor.</w:t>
      </w:r>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t>Fecha y hora del arresto.</w:t>
      </w:r>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t>Nombre y domicilio del presunto infractor, así como los datos de los documentos con que los acredite.</w:t>
      </w:r>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t>Bajo protesta de decir verdad una relación sucinta de la presunta infracción cometida, anotando circunstancias de tiempo, modo y lugar, así como aquellos datos que pudieran interesar para los fines del procedimiento.</w:t>
      </w:r>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t>Nombre y domicilio de testigos, si los hubiere.</w:t>
      </w:r>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t>La descripción detallada de los objetos recogidos en su caso, que tuvieren relación con la presunta infracción</w:t>
      </w:r>
      <w:proofErr w:type="gramStart"/>
      <w:r w:rsidRPr="006F77DD">
        <w:rPr>
          <w:rFonts w:asciiTheme="minorHAnsi" w:hAnsiTheme="minorHAnsi" w:cstheme="minorHAnsi"/>
          <w:sz w:val="24"/>
          <w:szCs w:val="24"/>
        </w:rPr>
        <w:t>..</w:t>
      </w:r>
      <w:proofErr w:type="gramEnd"/>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t>Nombre, cargo y firma del funcionario del juzgado que reciba al presunto infractor,</w:t>
      </w:r>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lastRenderedPageBreak/>
        <w:t>Nombre, número de placa o jerarquía, unidad de adscripción y firma del elemento de policía que hace la presentación, así como, en su caso, número de vehículo.</w:t>
      </w:r>
    </w:p>
    <w:p w:rsidR="00B87AB2" w:rsidRPr="006F77DD" w:rsidRDefault="00B87AB2" w:rsidP="007B26B4">
      <w:pPr>
        <w:pStyle w:val="Sinespaciado"/>
        <w:jc w:val="both"/>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24°.</w:t>
      </w:r>
      <w:r w:rsidR="004B72BD" w:rsidRPr="006F77DD">
        <w:rPr>
          <w:rFonts w:asciiTheme="minorHAnsi" w:hAnsiTheme="minorHAnsi" w:cstheme="minorHAnsi"/>
          <w:sz w:val="24"/>
          <w:szCs w:val="24"/>
        </w:rPr>
        <w:t xml:space="preserve"> </w:t>
      </w:r>
      <w:r w:rsidRPr="006F77DD">
        <w:rPr>
          <w:rFonts w:asciiTheme="minorHAnsi" w:hAnsiTheme="minorHAnsi" w:cstheme="minorHAnsi"/>
          <w:sz w:val="24"/>
          <w:szCs w:val="24"/>
        </w:rPr>
        <w:t>Una vez rendidos los informes y escuchadas las declaraciones, el Juez cuestionará al presunto infractor con relación a su responsabilidad, y se le concederá el derecho de ofrecer pruebas y rendir los alegatos que considere procedentes para su defensa.</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25°.</w:t>
      </w:r>
      <w:r w:rsidRPr="006F77DD">
        <w:rPr>
          <w:rFonts w:asciiTheme="minorHAnsi" w:hAnsiTheme="minorHAnsi" w:cstheme="minorHAnsi"/>
          <w:sz w:val="24"/>
          <w:szCs w:val="24"/>
        </w:rPr>
        <w:t xml:space="preserve"> En el caso de que al inicio o en el transcurso de la audiencia, el presunto infractor acepta la responsabilidad en la comisión de la infracción imputada, tal y como se le atribuye, el Juez valorará la confesión y dictará de inmediato su resolución, fundada y motivada.</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sz w:val="24"/>
          <w:szCs w:val="24"/>
        </w:rPr>
        <w:t>Si el presunto infractor no acepta los cargos, se continuará el procedimiento y se dictará la resolución una vez agotado el mismo.</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26°.</w:t>
      </w:r>
      <w:r w:rsidRPr="006F77DD">
        <w:rPr>
          <w:rFonts w:asciiTheme="minorHAnsi" w:hAnsiTheme="minorHAnsi" w:cstheme="minorHAnsi"/>
          <w:sz w:val="24"/>
          <w:szCs w:val="24"/>
        </w:rPr>
        <w:t xml:space="preserve"> En el procedimiento podrán ofrecerse y desahogarse las pruebas de cargo y descargo que tengan relación con los hechos imputados, con excepción de la confesional de las autoridades y aquellas que no puedan ser desahogadas en forma sumaria. El Juez tendrá la facultad de desechar de plano las pruebas ofrecidas que resulten ser notoriamente frívolas, inconducentes o que no tengan relación con los hechos materia de la infracción.</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sz w:val="24"/>
          <w:szCs w:val="24"/>
        </w:rPr>
        <w:t>El Juez tendrá también la facultad de formular los cuestionamientos o que juzgue pertinentes para el esclarecimiento de la verdad.</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27°.</w:t>
      </w:r>
      <w:r w:rsidRPr="006F77DD">
        <w:rPr>
          <w:rFonts w:asciiTheme="minorHAnsi" w:hAnsiTheme="minorHAnsi" w:cstheme="minorHAnsi"/>
          <w:sz w:val="24"/>
          <w:szCs w:val="24"/>
        </w:rPr>
        <w:t xml:space="preserve"> El Juez resolverá discrecionalmente y de plano, cualquier situación no prevista en el presente ordenamiento y que obstaculice el desempeño de las funciones del Juzgado, sin descuidar el respeto a las garantías y derechos de las personas.</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jc w:val="center"/>
        <w:rPr>
          <w:rFonts w:asciiTheme="minorHAnsi" w:hAnsiTheme="minorHAnsi" w:cstheme="minorHAnsi"/>
          <w:b/>
          <w:sz w:val="24"/>
          <w:szCs w:val="24"/>
        </w:rPr>
      </w:pPr>
      <w:r w:rsidRPr="006F77DD">
        <w:rPr>
          <w:rFonts w:asciiTheme="minorHAnsi" w:hAnsiTheme="minorHAnsi" w:cstheme="minorHAnsi"/>
          <w:b/>
          <w:sz w:val="24"/>
          <w:szCs w:val="24"/>
        </w:rPr>
        <w:t>CAPITULO III</w:t>
      </w:r>
    </w:p>
    <w:p w:rsidR="00B87AB2" w:rsidRPr="006F77DD" w:rsidRDefault="00B87AB2" w:rsidP="007B26B4">
      <w:pPr>
        <w:pStyle w:val="Textoindependiente21"/>
        <w:jc w:val="center"/>
        <w:rPr>
          <w:rFonts w:asciiTheme="minorHAnsi" w:hAnsiTheme="minorHAnsi" w:cstheme="minorHAnsi"/>
          <w:b/>
          <w:sz w:val="24"/>
          <w:szCs w:val="24"/>
        </w:rPr>
      </w:pPr>
      <w:r w:rsidRPr="006F77DD">
        <w:rPr>
          <w:rFonts w:asciiTheme="minorHAnsi" w:hAnsiTheme="minorHAnsi" w:cstheme="minorHAnsi"/>
          <w:b/>
          <w:sz w:val="24"/>
          <w:szCs w:val="24"/>
        </w:rPr>
        <w:t>DE LA RESOLUCIÓN.</w:t>
      </w:r>
    </w:p>
    <w:p w:rsidR="00B87AB2" w:rsidRPr="006F77DD" w:rsidRDefault="00B87AB2" w:rsidP="007B26B4">
      <w:pPr>
        <w:pStyle w:val="Textoindependiente21"/>
        <w:jc w:val="center"/>
        <w:rPr>
          <w:rFonts w:asciiTheme="minorHAnsi" w:hAnsiTheme="minorHAnsi" w:cstheme="minorHAnsi"/>
          <w:b/>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28°.</w:t>
      </w:r>
      <w:r w:rsidRPr="006F77DD">
        <w:rPr>
          <w:rFonts w:asciiTheme="minorHAnsi" w:hAnsiTheme="minorHAnsi" w:cstheme="minorHAnsi"/>
          <w:sz w:val="24"/>
          <w:szCs w:val="24"/>
        </w:rPr>
        <w:t xml:space="preserve"> Una vez desahogadas las pruebas y oídos los alegatos, el Juez emitirá su resolución, fundada y motivada, en la que habrá de determinarse:</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t>Si la persona es o no responsable de la comisión de la infracción.</w:t>
      </w: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t>Las medidas preventivas y conciliatorias que consideren aplicables al caso concreto sometido a su consideración;</w:t>
      </w: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t>Las sanciones impuestas, fundando y motivando su imposición;</w:t>
      </w: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t>La consignación de los hechos a la autoridad competente, para que conozca y resuelva sobre estos;</w:t>
      </w: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t>Las medidas de seguridad que deban aplicarse en los casos de enfermos mentales, toxicómanos o alcohólicos.</w:t>
      </w: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lastRenderedPageBreak/>
        <w:t>Tratándose de actas de inspección o verificación levantadas por personal de dependencias municipales facultadas para ello, en las que se consignen infracciones a los ordenamientos municipales y que deban ser del conocimiento de los Juzgados Municipales, los Jueces podrán determinar en su resolución la nulidad de las mismas por la falta de requisitos o elementos de validez, que sea procedente.</w:t>
      </w: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t>La información al infractor de los recursos que puede hacer valer para impugnar la resolución que le imponga sanciones.</w:t>
      </w: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t>Las demás medidas previstas en este Reglamento o en los ordenamientos municipales aplicables.</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29°.</w:t>
      </w:r>
      <w:r w:rsidRPr="006F77DD">
        <w:rPr>
          <w:rFonts w:asciiTheme="minorHAnsi" w:hAnsiTheme="minorHAnsi" w:cstheme="minorHAnsi"/>
          <w:sz w:val="24"/>
          <w:szCs w:val="24"/>
        </w:rPr>
        <w:t xml:space="preserve"> Cuando de la infracción cometida se deriven daños y perjuicios que deban reclamarse por la vía civil, el Juez, en funciones de conciliador, procurará su satisfacción inmediata, lo que, en su caso, tomará en cuenta para los fines de la individualización de la sanción.</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sz w:val="24"/>
          <w:szCs w:val="24"/>
        </w:rPr>
        <w:t>Cuando los daños hubieran resultado en perjuicio de bienes  del Ayuntamiento, de sus entidades paramunicipales o de otras entidades gubernamentales, el Juez solicitará  la cuantificación de estos, haciéndolo del conocimiento del infractor para efectos de su reparación.</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sz w:val="24"/>
          <w:szCs w:val="24"/>
        </w:rPr>
        <w:t>En caso de que este se negase a cubrir su importe, se turnarán los hechos a la autoridad que corresponda, a efecto de que determine lo conducente.</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30°.</w:t>
      </w:r>
      <w:r w:rsidRPr="006F77DD">
        <w:rPr>
          <w:rFonts w:asciiTheme="minorHAnsi" w:hAnsiTheme="minorHAnsi" w:cstheme="minorHAnsi"/>
          <w:sz w:val="24"/>
          <w:szCs w:val="24"/>
        </w:rPr>
        <w:t xml:space="preserve"> Para dictar las resoluciones, los Jueces gozarán de libre arbitrio, dentro de los límites establecidos en el presente Reglamento y demás ordenamientos municipales.</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31°.</w:t>
      </w:r>
      <w:r w:rsidRPr="006F77DD">
        <w:rPr>
          <w:rFonts w:asciiTheme="minorHAnsi" w:hAnsiTheme="minorHAnsi" w:cstheme="minorHAnsi"/>
          <w:sz w:val="24"/>
          <w:szCs w:val="24"/>
        </w:rPr>
        <w:t xml:space="preserve"> Si el presunto infractor resulta no ser responsable de la infracción imputada, el Juez resolverá en ese sentido y lo autorizará para que se retire de inmediato.</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32°.</w:t>
      </w:r>
      <w:r w:rsidRPr="006F77DD">
        <w:rPr>
          <w:rFonts w:asciiTheme="minorHAnsi" w:hAnsiTheme="minorHAnsi" w:cstheme="minorHAnsi"/>
          <w:sz w:val="24"/>
          <w:szCs w:val="24"/>
        </w:rPr>
        <w:t xml:space="preserve"> Una vez dictada la resolución por el Juez, se notificará personal e inmediatamente al interesado, para su debida observancia.</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33°.</w:t>
      </w:r>
      <w:r w:rsidRPr="006F77DD">
        <w:rPr>
          <w:rFonts w:asciiTheme="minorHAnsi" w:hAnsiTheme="minorHAnsi" w:cstheme="minorHAnsi"/>
          <w:sz w:val="24"/>
          <w:szCs w:val="24"/>
        </w:rPr>
        <w:t xml:space="preserve"> Las resoluciones que impongan el arresto como sanción, se comunicarán inmediatamente a la Dirección de Seguridad Pública, Tránsito y Bomberos, para su aplicación en las instalaciones destinadas para tal efecto.</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jc w:val="center"/>
        <w:rPr>
          <w:rFonts w:asciiTheme="minorHAnsi" w:hAnsiTheme="minorHAnsi" w:cstheme="minorHAnsi"/>
          <w:b/>
          <w:sz w:val="24"/>
          <w:szCs w:val="24"/>
        </w:rPr>
      </w:pPr>
      <w:r w:rsidRPr="006F77DD">
        <w:rPr>
          <w:rFonts w:asciiTheme="minorHAnsi" w:hAnsiTheme="minorHAnsi" w:cstheme="minorHAnsi"/>
          <w:b/>
          <w:sz w:val="24"/>
          <w:szCs w:val="24"/>
        </w:rPr>
        <w:t>CAPITULO IV</w:t>
      </w:r>
    </w:p>
    <w:p w:rsidR="00B87AB2" w:rsidRPr="006F77DD" w:rsidRDefault="00B87AB2" w:rsidP="007B26B4">
      <w:pPr>
        <w:pStyle w:val="Textoindependiente21"/>
        <w:jc w:val="center"/>
        <w:rPr>
          <w:rFonts w:asciiTheme="minorHAnsi" w:hAnsiTheme="minorHAnsi" w:cstheme="minorHAnsi"/>
          <w:b/>
          <w:sz w:val="24"/>
          <w:szCs w:val="24"/>
        </w:rPr>
      </w:pPr>
      <w:r w:rsidRPr="006F77DD">
        <w:rPr>
          <w:rFonts w:asciiTheme="minorHAnsi" w:hAnsiTheme="minorHAnsi" w:cstheme="minorHAnsi"/>
          <w:b/>
          <w:sz w:val="24"/>
          <w:szCs w:val="24"/>
        </w:rPr>
        <w:t>DE LA IMPOSICION DE LAS SANCIONES Y MEDIDAS DISCIPLINARIAS.</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34°.</w:t>
      </w:r>
      <w:r w:rsidRPr="006F77DD">
        <w:rPr>
          <w:rFonts w:asciiTheme="minorHAnsi" w:hAnsiTheme="minorHAnsi" w:cstheme="minorHAnsi"/>
          <w:sz w:val="24"/>
          <w:szCs w:val="24"/>
        </w:rPr>
        <w:t xml:space="preserve"> Los Jueces Municipales aplicarán las sanciones que se establecen en los Reglamentos y demás ordenamientos de aplicación municipal.</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sz w:val="24"/>
          <w:szCs w:val="24"/>
        </w:rPr>
        <w:lastRenderedPageBreak/>
        <w:t>Las sanciones se aplicarán sin perjuicio de la obligación de los infractores de reparar los daños que hayan causado y de cumplir con cualquier otra responsabilidad que les resulte.</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35°.</w:t>
      </w:r>
      <w:r w:rsidRPr="006F77DD">
        <w:rPr>
          <w:rFonts w:asciiTheme="minorHAnsi" w:hAnsiTheme="minorHAnsi" w:cstheme="minorHAnsi"/>
          <w:sz w:val="24"/>
          <w:szCs w:val="24"/>
        </w:rPr>
        <w:t xml:space="preserve"> Para la imposición de las sanciones, los Jueces deberán tomar en consideración:</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Las características personales del infractor, su edad, grado de cultura o preparación, su pertenencia a una etnia, su acceso a los medios de comunicación y su situación económica;</w:t>
      </w: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Los daños que se produzcan o puedan producirse;</w:t>
      </w: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El carácter intencional o no de la acción u omisión constitutiva de la infracción.</w:t>
      </w: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Si es la primera vez que comete la infracción o es reincidente;</w:t>
      </w: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El beneficio o lucro que implique para el infractor.</w:t>
      </w: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Las circunstancias de comisión de la infracción, así como su gravedad:</w:t>
      </w: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Los vínculos del infractor con el ofendido.</w:t>
      </w: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Si se causaron daños a bienes de propiedad particular o municipal, destinados a un servicio público.</w:t>
      </w:r>
    </w:p>
    <w:p w:rsidR="00AB30A3" w:rsidRPr="006F77DD" w:rsidRDefault="00AB30A3" w:rsidP="007B26B4">
      <w:pPr>
        <w:pStyle w:val="Sinespaciado"/>
        <w:jc w:val="both"/>
        <w:rPr>
          <w:rFonts w:asciiTheme="minorHAnsi" w:hAnsiTheme="minorHAnsi" w:cstheme="minorHAnsi"/>
          <w:b/>
          <w:sz w:val="24"/>
          <w:szCs w:val="24"/>
        </w:rPr>
      </w:pPr>
    </w:p>
    <w:p w:rsidR="00BE315C" w:rsidRPr="006F77DD" w:rsidRDefault="00BE315C" w:rsidP="007B26B4">
      <w:pPr>
        <w:pStyle w:val="Sinespaciado"/>
        <w:ind w:left="-284"/>
        <w:jc w:val="both"/>
        <w:rPr>
          <w:rFonts w:asciiTheme="minorHAnsi" w:hAnsiTheme="minorHAnsi" w:cstheme="minorHAnsi"/>
          <w:b/>
          <w:sz w:val="24"/>
          <w:szCs w:val="24"/>
          <w:u w:val="single"/>
        </w:rPr>
      </w:pPr>
      <w:r w:rsidRPr="006F77DD">
        <w:rPr>
          <w:rFonts w:asciiTheme="minorHAnsi" w:hAnsiTheme="minorHAnsi" w:cstheme="minorHAnsi"/>
          <w:b/>
          <w:sz w:val="24"/>
          <w:szCs w:val="24"/>
        </w:rPr>
        <w:t>Artículo 36°.</w:t>
      </w:r>
      <w:r w:rsidRPr="006F77DD">
        <w:rPr>
          <w:rFonts w:asciiTheme="minorHAnsi" w:hAnsiTheme="minorHAnsi" w:cstheme="minorHAnsi"/>
          <w:sz w:val="24"/>
          <w:szCs w:val="24"/>
        </w:rPr>
        <w:t xml:space="preserve"> Los ciegos, sordomudos, ancianos, mujeres en notorio estado de embarazo y personas con alguna discapacidad física, serán sancionados por las infracciones que llegaren a cometer, siempre y cuando su condición no hubiere influido de manera determinante en la comisión de los hechos u omisiones.</w:t>
      </w:r>
    </w:p>
    <w:p w:rsidR="00B8582C" w:rsidRPr="006F77DD" w:rsidRDefault="00B8582C" w:rsidP="007B26B4">
      <w:pPr>
        <w:pStyle w:val="Sinespaciado"/>
        <w:ind w:left="-284"/>
        <w:jc w:val="both"/>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37°.</w:t>
      </w:r>
      <w:r w:rsidR="00B8582C" w:rsidRPr="006F77DD">
        <w:rPr>
          <w:rFonts w:asciiTheme="minorHAnsi" w:hAnsiTheme="minorHAnsi" w:cstheme="minorHAnsi"/>
          <w:b/>
          <w:sz w:val="24"/>
          <w:szCs w:val="24"/>
        </w:rPr>
        <w:t xml:space="preserve"> </w:t>
      </w:r>
      <w:r w:rsidRPr="006F77DD">
        <w:rPr>
          <w:rFonts w:asciiTheme="minorHAnsi" w:hAnsiTheme="minorHAnsi" w:cstheme="minorHAnsi"/>
          <w:sz w:val="24"/>
          <w:szCs w:val="24"/>
        </w:rPr>
        <w:t xml:space="preserve"> </w:t>
      </w:r>
      <w:r w:rsidR="00B8582C" w:rsidRPr="006F77DD">
        <w:rPr>
          <w:rFonts w:asciiTheme="minorHAnsi" w:hAnsiTheme="minorHAnsi" w:cstheme="minorHAnsi"/>
          <w:sz w:val="24"/>
          <w:szCs w:val="24"/>
        </w:rPr>
        <w:t>E</w:t>
      </w:r>
      <w:r w:rsidRPr="006F77DD">
        <w:rPr>
          <w:rFonts w:asciiTheme="minorHAnsi" w:hAnsiTheme="minorHAnsi" w:cstheme="minorHAnsi"/>
          <w:sz w:val="24"/>
          <w:szCs w:val="24"/>
        </w:rPr>
        <w:t>n el caso de que el presunto infractor sea un extranjero, una vez presentado ante el juez municipal se dará aviso a las autoridades migratorias para los efectos de su competencia, sin perjuicio de que se le siga el procedimiento respectivo y se le impongan las sanciones que sean procedentes.</w:t>
      </w:r>
    </w:p>
    <w:p w:rsidR="00BE315C" w:rsidRPr="006F77DD" w:rsidRDefault="00BE315C" w:rsidP="007B26B4">
      <w:pPr>
        <w:pStyle w:val="Sinespaciado"/>
        <w:jc w:val="both"/>
        <w:rPr>
          <w:rFonts w:asciiTheme="minorHAnsi" w:hAnsiTheme="minorHAnsi" w:cstheme="minorHAnsi"/>
          <w:b/>
          <w:sz w:val="24"/>
          <w:szCs w:val="24"/>
          <w:u w:val="single"/>
        </w:rPr>
      </w:pPr>
    </w:p>
    <w:p w:rsidR="00BE315C" w:rsidRPr="006F77DD" w:rsidRDefault="007B26B4" w:rsidP="007B26B4">
      <w:pPr>
        <w:pStyle w:val="Sinespaciado"/>
        <w:ind w:left="-284"/>
        <w:jc w:val="both"/>
        <w:rPr>
          <w:rFonts w:asciiTheme="minorHAnsi" w:hAnsiTheme="minorHAnsi" w:cstheme="minorHAnsi"/>
          <w:b/>
          <w:sz w:val="24"/>
          <w:szCs w:val="24"/>
        </w:rPr>
      </w:pPr>
      <w:r w:rsidRPr="006F77DD">
        <w:rPr>
          <w:rFonts w:asciiTheme="minorHAnsi" w:hAnsiTheme="minorHAnsi" w:cstheme="minorHAnsi"/>
          <w:b/>
          <w:sz w:val="24"/>
          <w:szCs w:val="24"/>
        </w:rPr>
        <w:t>Artículo</w:t>
      </w:r>
      <w:r w:rsidR="00BE315C" w:rsidRPr="006F77DD">
        <w:rPr>
          <w:rFonts w:asciiTheme="minorHAnsi" w:hAnsiTheme="minorHAnsi" w:cstheme="minorHAnsi"/>
          <w:b/>
          <w:sz w:val="24"/>
          <w:szCs w:val="24"/>
        </w:rPr>
        <w:t xml:space="preserve"> 38. </w:t>
      </w:r>
      <w:r w:rsidR="00BE315C" w:rsidRPr="006F77DD">
        <w:rPr>
          <w:rFonts w:asciiTheme="minorHAnsi" w:hAnsiTheme="minorHAnsi" w:cstheme="minorHAnsi"/>
          <w:sz w:val="24"/>
          <w:szCs w:val="24"/>
        </w:rPr>
        <w:t>Cuando con una sola conducta se infrinjan diversos ordenamientos de aplicación municipal, se aplicará la sanción que mayor corresponda al acto u omisión por su conducta sancionada, salvo que el ordenamiento prevenga hipótesis especiales.</w:t>
      </w:r>
    </w:p>
    <w:p w:rsidR="00B8582C" w:rsidRPr="006F77DD" w:rsidRDefault="00B8582C" w:rsidP="007B26B4">
      <w:pPr>
        <w:pStyle w:val="Textoindependiente21"/>
        <w:rPr>
          <w:rFonts w:asciiTheme="minorHAnsi" w:eastAsia="Calibri" w:hAnsiTheme="minorHAnsi" w:cstheme="minorHAnsi"/>
          <w:b/>
          <w:sz w:val="24"/>
          <w:szCs w:val="24"/>
          <w:lang w:eastAsia="en-US"/>
        </w:rPr>
      </w:pPr>
    </w:p>
    <w:p w:rsidR="00B87AB2" w:rsidRPr="006F77DD" w:rsidRDefault="004B72BD"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 xml:space="preserve">Artículo </w:t>
      </w:r>
      <w:r w:rsidR="00B87AB2" w:rsidRPr="006F77DD">
        <w:rPr>
          <w:rFonts w:asciiTheme="minorHAnsi" w:hAnsiTheme="minorHAnsi" w:cstheme="minorHAnsi"/>
          <w:b/>
          <w:sz w:val="24"/>
          <w:szCs w:val="24"/>
        </w:rPr>
        <w:t>39°.</w:t>
      </w:r>
      <w:r w:rsidR="00B87AB2" w:rsidRPr="006F77DD">
        <w:rPr>
          <w:rFonts w:asciiTheme="minorHAnsi" w:hAnsiTheme="minorHAnsi" w:cstheme="minorHAnsi"/>
          <w:sz w:val="24"/>
          <w:szCs w:val="24"/>
        </w:rPr>
        <w:t xml:space="preserve"> En caso de reincidencia, se aumentará la sanción que corresponda a la conducta infraccionada, en un cien por ciento más, sin que se exceda de los límites señalados en el ordenamiento aplicable.</w:t>
      </w:r>
    </w:p>
    <w:p w:rsidR="00B87AB2" w:rsidRPr="006F77DD" w:rsidRDefault="00B87AB2" w:rsidP="007B26B4">
      <w:pPr>
        <w:pStyle w:val="Textoindependiente21"/>
        <w:ind w:left="-284"/>
        <w:rPr>
          <w:rFonts w:asciiTheme="minorHAnsi" w:hAnsiTheme="minorHAnsi" w:cstheme="minorHAnsi"/>
          <w:sz w:val="24"/>
          <w:szCs w:val="24"/>
        </w:rPr>
      </w:pPr>
    </w:p>
    <w:p w:rsidR="00393585" w:rsidRPr="00393585" w:rsidRDefault="00393585" w:rsidP="007B26B4">
      <w:pPr>
        <w:ind w:left="-284" w:right="49"/>
        <w:rPr>
          <w:rFonts w:asciiTheme="minorHAnsi" w:hAnsiTheme="minorHAnsi" w:cstheme="minorHAnsi"/>
          <w:b/>
          <w:sz w:val="24"/>
          <w:szCs w:val="24"/>
        </w:rPr>
      </w:pPr>
      <w:r w:rsidRPr="00393585">
        <w:rPr>
          <w:rFonts w:asciiTheme="minorHAnsi" w:hAnsiTheme="minorHAnsi" w:cstheme="minorHAnsi"/>
          <w:b/>
          <w:sz w:val="24"/>
          <w:szCs w:val="24"/>
        </w:rPr>
        <w:t xml:space="preserve">Artículo 40°. </w:t>
      </w:r>
      <w:r w:rsidRPr="00393585">
        <w:rPr>
          <w:rFonts w:asciiTheme="minorHAnsi" w:hAnsiTheme="minorHAnsi" w:cstheme="minorHAnsi"/>
          <w:sz w:val="24"/>
          <w:szCs w:val="24"/>
        </w:rPr>
        <w:t xml:space="preserve">Las faltas cometidas entre ascendientes y descendientes o de cónyuges entre sí, se sancionará conforme a lo establecido en los reglamentos correspondientes o según sea el caso, se turnarán a la autoridad competente para los efectos legales a que haya lugar. </w:t>
      </w:r>
    </w:p>
    <w:p w:rsidR="00B87AB2" w:rsidRPr="006F77DD" w:rsidRDefault="00B87AB2" w:rsidP="007B26B4">
      <w:pPr>
        <w:pStyle w:val="Textoindependiente21"/>
        <w:ind w:left="-284"/>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lastRenderedPageBreak/>
        <w:t>Artículo 41°.</w:t>
      </w:r>
      <w:r w:rsidRPr="006F77DD">
        <w:rPr>
          <w:rFonts w:asciiTheme="minorHAnsi" w:hAnsiTheme="minorHAnsi" w:cstheme="minorHAnsi"/>
          <w:sz w:val="24"/>
          <w:szCs w:val="24"/>
        </w:rPr>
        <w:t xml:space="preserve"> Si la infracción es cometida por dos o más personas, cada una de ellas será responsable de la sanción que corresponda.</w:t>
      </w:r>
    </w:p>
    <w:p w:rsidR="00B87AB2" w:rsidRPr="006F77DD" w:rsidRDefault="00B87AB2" w:rsidP="007B26B4">
      <w:pPr>
        <w:pStyle w:val="Textoindependiente21"/>
        <w:ind w:left="-284"/>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42°.</w:t>
      </w:r>
      <w:r w:rsidRPr="006F77DD">
        <w:rPr>
          <w:rFonts w:asciiTheme="minorHAnsi" w:hAnsiTheme="minorHAnsi" w:cstheme="minorHAnsi"/>
          <w:sz w:val="24"/>
          <w:szCs w:val="24"/>
        </w:rPr>
        <w:t xml:space="preserve"> Si el infractor fuese jornalero, obrero o trabajador, no podrá ser sancionado con multa mayor del importe de su jornal o salario de un día.</w:t>
      </w: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sz w:val="24"/>
          <w:szCs w:val="24"/>
        </w:rPr>
        <w:tab/>
      </w: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sz w:val="24"/>
          <w:szCs w:val="24"/>
        </w:rPr>
        <w:t>Tratándose de trabajadores   no asalariados, la multa no excederá del equivalente de un día de su ingreso.</w:t>
      </w: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sz w:val="24"/>
          <w:szCs w:val="24"/>
        </w:rPr>
        <w:tab/>
      </w: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sz w:val="24"/>
          <w:szCs w:val="24"/>
        </w:rPr>
        <w:t>En estos casos, el infractor deberá comprobar ante el Juez su calidad de jornalero, obrero o trabajador, así como el importe de su jornal o salario.</w:t>
      </w: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sz w:val="24"/>
          <w:szCs w:val="24"/>
        </w:rPr>
        <w:tab/>
      </w: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sz w:val="24"/>
          <w:szCs w:val="24"/>
        </w:rPr>
        <w:t>Cuando los infractores a que se refiere este artículo no puedan pagar la multa impuesta y deban cumplir con arresto, este no podrá exceder de ocho horas.</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43°.</w:t>
      </w:r>
      <w:r w:rsidRPr="006F77DD">
        <w:rPr>
          <w:rFonts w:asciiTheme="minorHAnsi" w:hAnsiTheme="minorHAnsi" w:cstheme="minorHAnsi"/>
          <w:sz w:val="24"/>
          <w:szCs w:val="24"/>
        </w:rPr>
        <w:t xml:space="preserve"> Para conservar el orden en el Juzgado, los Jueces podrán solicitar el auxilio de la fuerza pública e imponer las siguientes medidas disciplinarias:</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numPr>
          <w:ilvl w:val="0"/>
          <w:numId w:val="24"/>
        </w:numPr>
        <w:rPr>
          <w:rFonts w:asciiTheme="minorHAnsi" w:hAnsiTheme="minorHAnsi" w:cstheme="minorHAnsi"/>
          <w:sz w:val="24"/>
          <w:szCs w:val="24"/>
        </w:rPr>
      </w:pPr>
      <w:r w:rsidRPr="006F77DD">
        <w:rPr>
          <w:rFonts w:asciiTheme="minorHAnsi" w:hAnsiTheme="minorHAnsi" w:cstheme="minorHAnsi"/>
          <w:sz w:val="24"/>
          <w:szCs w:val="24"/>
        </w:rPr>
        <w:t>Amonestación.</w:t>
      </w:r>
    </w:p>
    <w:p w:rsidR="00B87AB2" w:rsidRPr="006F77DD" w:rsidRDefault="00B87AB2" w:rsidP="007B26B4">
      <w:pPr>
        <w:pStyle w:val="Textoindependiente21"/>
        <w:numPr>
          <w:ilvl w:val="0"/>
          <w:numId w:val="24"/>
        </w:numPr>
        <w:rPr>
          <w:rFonts w:asciiTheme="minorHAnsi" w:hAnsiTheme="minorHAnsi" w:cstheme="minorHAnsi"/>
          <w:b/>
          <w:sz w:val="24"/>
          <w:szCs w:val="24"/>
        </w:rPr>
      </w:pPr>
      <w:r w:rsidRPr="006F77DD">
        <w:rPr>
          <w:rFonts w:asciiTheme="minorHAnsi" w:hAnsiTheme="minorHAnsi" w:cstheme="minorHAnsi"/>
          <w:sz w:val="24"/>
          <w:szCs w:val="24"/>
        </w:rPr>
        <w:t>Multa hasta por el equivalente a treinta días de salario mínimo;</w:t>
      </w:r>
    </w:p>
    <w:p w:rsidR="00B87AB2" w:rsidRPr="006F77DD" w:rsidRDefault="00B87AB2" w:rsidP="007B26B4">
      <w:pPr>
        <w:pStyle w:val="Textoindependiente21"/>
        <w:numPr>
          <w:ilvl w:val="0"/>
          <w:numId w:val="24"/>
        </w:numPr>
        <w:rPr>
          <w:rFonts w:asciiTheme="minorHAnsi" w:hAnsiTheme="minorHAnsi" w:cstheme="minorHAnsi"/>
          <w:sz w:val="24"/>
          <w:szCs w:val="24"/>
        </w:rPr>
      </w:pPr>
      <w:r w:rsidRPr="006F77DD">
        <w:rPr>
          <w:rFonts w:asciiTheme="minorHAnsi" w:hAnsiTheme="minorHAnsi" w:cstheme="minorHAnsi"/>
          <w:sz w:val="24"/>
          <w:szCs w:val="24"/>
        </w:rPr>
        <w:t>Arresto hasta por veinticuatro horas.</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44°.</w:t>
      </w:r>
      <w:r w:rsidRPr="006F77DD">
        <w:rPr>
          <w:rFonts w:asciiTheme="minorHAnsi" w:hAnsiTheme="minorHAnsi" w:cstheme="minorHAnsi"/>
          <w:sz w:val="24"/>
          <w:szCs w:val="24"/>
        </w:rPr>
        <w:t xml:space="preserve"> Los jueces, a fin de hacer cumplir sus órdenes y resoluciones, podrán hacer uso de los siguientes medios de apremio:</w:t>
      </w:r>
    </w:p>
    <w:p w:rsidR="00B87AB2" w:rsidRPr="006F77DD" w:rsidRDefault="00B87AB2" w:rsidP="007B26B4">
      <w:pPr>
        <w:pStyle w:val="Textoindependiente21"/>
        <w:ind w:left="-284"/>
        <w:rPr>
          <w:rFonts w:asciiTheme="minorHAnsi" w:hAnsiTheme="minorHAnsi" w:cstheme="minorHAnsi"/>
          <w:sz w:val="24"/>
          <w:szCs w:val="24"/>
        </w:rPr>
      </w:pPr>
    </w:p>
    <w:p w:rsidR="00B87AB2" w:rsidRPr="006F77DD" w:rsidRDefault="00B87AB2" w:rsidP="007B26B4">
      <w:pPr>
        <w:pStyle w:val="Textoindependiente21"/>
        <w:numPr>
          <w:ilvl w:val="0"/>
          <w:numId w:val="25"/>
        </w:numPr>
        <w:rPr>
          <w:rFonts w:asciiTheme="minorHAnsi" w:hAnsiTheme="minorHAnsi" w:cstheme="minorHAnsi"/>
          <w:sz w:val="24"/>
          <w:szCs w:val="24"/>
        </w:rPr>
      </w:pPr>
      <w:r w:rsidRPr="006F77DD">
        <w:rPr>
          <w:rFonts w:asciiTheme="minorHAnsi" w:hAnsiTheme="minorHAnsi" w:cstheme="minorHAnsi"/>
          <w:sz w:val="24"/>
          <w:szCs w:val="24"/>
        </w:rPr>
        <w:t>Multa por el equivalente de 1 a 30 días de salario mínimo, tratándose de jornaleros, obreros, trabajadores no asalariados, personas desempleadas o sin ingresos, la multa máxima será por el equivalente a 1 día de salario mínimo</w:t>
      </w:r>
    </w:p>
    <w:p w:rsidR="00B87AB2" w:rsidRPr="006F77DD" w:rsidRDefault="00B87AB2" w:rsidP="007B26B4">
      <w:pPr>
        <w:pStyle w:val="Textoindependiente21"/>
        <w:numPr>
          <w:ilvl w:val="0"/>
          <w:numId w:val="25"/>
        </w:numPr>
        <w:rPr>
          <w:rFonts w:asciiTheme="minorHAnsi" w:hAnsiTheme="minorHAnsi" w:cstheme="minorHAnsi"/>
          <w:sz w:val="24"/>
          <w:szCs w:val="24"/>
        </w:rPr>
      </w:pPr>
      <w:r w:rsidRPr="006F77DD">
        <w:rPr>
          <w:rFonts w:asciiTheme="minorHAnsi" w:hAnsiTheme="minorHAnsi" w:cstheme="minorHAnsi"/>
          <w:sz w:val="24"/>
          <w:szCs w:val="24"/>
        </w:rPr>
        <w:t>Arresto hasta por 12 horas; y</w:t>
      </w:r>
      <w:r w:rsidRPr="006F77DD">
        <w:rPr>
          <w:rFonts w:asciiTheme="minorHAnsi" w:hAnsiTheme="minorHAnsi" w:cstheme="minorHAnsi"/>
          <w:sz w:val="24"/>
          <w:szCs w:val="24"/>
        </w:rPr>
        <w:tab/>
      </w:r>
      <w:r w:rsidRPr="006F77DD">
        <w:rPr>
          <w:rFonts w:asciiTheme="minorHAnsi" w:hAnsiTheme="minorHAnsi" w:cstheme="minorHAnsi"/>
          <w:sz w:val="24"/>
          <w:szCs w:val="24"/>
        </w:rPr>
        <w:tab/>
      </w:r>
    </w:p>
    <w:p w:rsidR="00B87AB2" w:rsidRPr="006F77DD" w:rsidRDefault="00B87AB2" w:rsidP="007B26B4">
      <w:pPr>
        <w:pStyle w:val="Textoindependiente21"/>
        <w:numPr>
          <w:ilvl w:val="0"/>
          <w:numId w:val="25"/>
        </w:numPr>
        <w:rPr>
          <w:rFonts w:asciiTheme="minorHAnsi" w:hAnsiTheme="minorHAnsi" w:cstheme="minorHAnsi"/>
          <w:sz w:val="24"/>
          <w:szCs w:val="24"/>
        </w:rPr>
      </w:pPr>
      <w:r w:rsidRPr="006F77DD">
        <w:rPr>
          <w:rFonts w:asciiTheme="minorHAnsi" w:hAnsiTheme="minorHAnsi" w:cstheme="minorHAnsi"/>
          <w:sz w:val="24"/>
          <w:szCs w:val="24"/>
        </w:rPr>
        <w:t>Auxilia de la fuerza pública, en caso necesario.</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45°.</w:t>
      </w:r>
      <w:r w:rsidRPr="006F77DD">
        <w:rPr>
          <w:rFonts w:asciiTheme="minorHAnsi" w:hAnsiTheme="minorHAnsi" w:cstheme="minorHAnsi"/>
          <w:sz w:val="24"/>
          <w:szCs w:val="24"/>
        </w:rPr>
        <w:t xml:space="preserve"> Las sanciones económicas deberán ser cubiertas en las oficinas recaudadoras del Municipio dentro de los tres días hábiles siguientes a su notificación. Transcurrido este plazo y de no hacerse el pago, las sanciones tendrán el carácter de créditos fiscales y se turnarán a la Tesorería para su cobro coactivo.</w:t>
      </w:r>
    </w:p>
    <w:p w:rsidR="00B87AB2" w:rsidRPr="006F77DD" w:rsidRDefault="00B87AB2" w:rsidP="007B26B4">
      <w:pPr>
        <w:pStyle w:val="Textoindependiente21"/>
        <w:ind w:left="-284"/>
        <w:rPr>
          <w:rFonts w:asciiTheme="minorHAnsi" w:hAnsiTheme="minorHAnsi" w:cstheme="minorHAnsi"/>
          <w:sz w:val="24"/>
          <w:szCs w:val="24"/>
        </w:rPr>
      </w:pPr>
    </w:p>
    <w:p w:rsidR="00B87AB2" w:rsidRPr="006F77DD" w:rsidRDefault="00B87AB2" w:rsidP="007B26B4">
      <w:pPr>
        <w:pStyle w:val="Textoindependiente21"/>
        <w:ind w:left="-284"/>
        <w:jc w:val="center"/>
        <w:rPr>
          <w:rFonts w:asciiTheme="minorHAnsi" w:hAnsiTheme="minorHAnsi" w:cstheme="minorHAnsi"/>
          <w:b/>
          <w:sz w:val="24"/>
          <w:szCs w:val="24"/>
        </w:rPr>
      </w:pPr>
      <w:r w:rsidRPr="006F77DD">
        <w:rPr>
          <w:rFonts w:asciiTheme="minorHAnsi" w:hAnsiTheme="minorHAnsi" w:cstheme="minorHAnsi"/>
          <w:b/>
          <w:sz w:val="24"/>
          <w:szCs w:val="24"/>
        </w:rPr>
        <w:t>CAPITULO V.-</w:t>
      </w:r>
    </w:p>
    <w:p w:rsidR="00B87AB2" w:rsidRPr="006F77DD" w:rsidRDefault="00B87AB2" w:rsidP="007B26B4">
      <w:pPr>
        <w:pStyle w:val="Textoindependiente21"/>
        <w:ind w:left="-284"/>
        <w:jc w:val="center"/>
        <w:rPr>
          <w:rFonts w:asciiTheme="minorHAnsi" w:hAnsiTheme="minorHAnsi" w:cstheme="minorHAnsi"/>
          <w:b/>
          <w:sz w:val="24"/>
          <w:szCs w:val="24"/>
        </w:rPr>
      </w:pPr>
      <w:r w:rsidRPr="006F77DD">
        <w:rPr>
          <w:rFonts w:asciiTheme="minorHAnsi" w:hAnsiTheme="minorHAnsi" w:cstheme="minorHAnsi"/>
          <w:b/>
          <w:sz w:val="24"/>
          <w:szCs w:val="24"/>
        </w:rPr>
        <w:t>DE LA SUPERVISION</w:t>
      </w:r>
    </w:p>
    <w:p w:rsidR="00B87AB2" w:rsidRPr="006F77DD" w:rsidRDefault="00B87AB2" w:rsidP="007B26B4">
      <w:pPr>
        <w:pStyle w:val="Textoindependiente21"/>
        <w:ind w:left="-284"/>
        <w:rPr>
          <w:rFonts w:asciiTheme="minorHAnsi" w:hAnsiTheme="minorHAnsi" w:cstheme="minorHAnsi"/>
          <w:sz w:val="24"/>
          <w:szCs w:val="24"/>
        </w:rPr>
      </w:pPr>
    </w:p>
    <w:p w:rsidR="00AB30A3"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46°.</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1E6D4F" w:rsidRPr="006F77DD" w:rsidRDefault="00AB30A3"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47°.</w:t>
      </w:r>
      <w:r w:rsidR="004B72BD" w:rsidRPr="006F77DD">
        <w:rPr>
          <w:rFonts w:asciiTheme="minorHAnsi" w:hAnsiTheme="minorHAnsi" w:cstheme="minorHAnsi"/>
          <w:b/>
          <w:sz w:val="24"/>
          <w:szCs w:val="24"/>
        </w:rPr>
        <w:t xml:space="preserve"> </w:t>
      </w:r>
      <w:r w:rsidR="001E6D4F" w:rsidRPr="006F77DD">
        <w:rPr>
          <w:rFonts w:asciiTheme="minorHAnsi" w:hAnsiTheme="minorHAnsi" w:cstheme="minorHAnsi"/>
          <w:sz w:val="24"/>
          <w:szCs w:val="24"/>
        </w:rPr>
        <w:t>(Derogado)</w:t>
      </w:r>
    </w:p>
    <w:p w:rsidR="001E6D4F" w:rsidRPr="006F77DD" w:rsidRDefault="00BD6BA8"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48°.</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1E6D4F" w:rsidRPr="006F77DD" w:rsidRDefault="00BD6BA8"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49°.</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BD6BA8" w:rsidRPr="006F77DD" w:rsidRDefault="00BD6BA8"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50°.</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BD6BA8" w:rsidRPr="006F77DD" w:rsidRDefault="00BD6BA8"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51°.</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BD6BA8" w:rsidRPr="006F77DD" w:rsidRDefault="00BD6BA8"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lastRenderedPageBreak/>
        <w:t>Artículo 52°.</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B8582C" w:rsidRPr="006F77DD" w:rsidRDefault="00BD6BA8"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53°.</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BD6BA8" w:rsidRPr="006F77DD" w:rsidRDefault="00BD6BA8"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54°.</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BD6BA8" w:rsidRPr="006F77DD" w:rsidRDefault="00BD6BA8" w:rsidP="007B26B4">
      <w:pPr>
        <w:pStyle w:val="Textoindependiente21"/>
        <w:rPr>
          <w:rFonts w:asciiTheme="minorHAnsi" w:hAnsiTheme="minorHAnsi" w:cstheme="minorHAnsi"/>
          <w:sz w:val="24"/>
          <w:szCs w:val="24"/>
        </w:rPr>
      </w:pPr>
    </w:p>
    <w:p w:rsidR="00BD6BA8" w:rsidRPr="006F77DD" w:rsidRDefault="00BD6BA8" w:rsidP="007B26B4">
      <w:pPr>
        <w:pStyle w:val="Textoindependiente21"/>
        <w:jc w:val="center"/>
        <w:rPr>
          <w:rFonts w:asciiTheme="minorHAnsi" w:hAnsiTheme="minorHAnsi" w:cstheme="minorHAnsi"/>
          <w:b/>
          <w:sz w:val="24"/>
          <w:szCs w:val="24"/>
        </w:rPr>
      </w:pPr>
      <w:r w:rsidRPr="006F77DD">
        <w:rPr>
          <w:rFonts w:asciiTheme="minorHAnsi" w:hAnsiTheme="minorHAnsi" w:cstheme="minorHAnsi"/>
          <w:b/>
          <w:sz w:val="24"/>
          <w:szCs w:val="24"/>
        </w:rPr>
        <w:t>CAPITULO VI</w:t>
      </w:r>
    </w:p>
    <w:p w:rsidR="00BD6BA8" w:rsidRPr="006F77DD" w:rsidRDefault="00BD6BA8" w:rsidP="007B26B4">
      <w:pPr>
        <w:pStyle w:val="Textoindependiente21"/>
        <w:jc w:val="center"/>
        <w:rPr>
          <w:rFonts w:asciiTheme="minorHAnsi" w:hAnsiTheme="minorHAnsi" w:cstheme="minorHAnsi"/>
          <w:b/>
          <w:sz w:val="24"/>
          <w:szCs w:val="24"/>
        </w:rPr>
      </w:pPr>
      <w:r w:rsidRPr="006F77DD">
        <w:rPr>
          <w:rFonts w:asciiTheme="minorHAnsi" w:hAnsiTheme="minorHAnsi" w:cstheme="minorHAnsi"/>
          <w:b/>
          <w:sz w:val="24"/>
          <w:szCs w:val="24"/>
        </w:rPr>
        <w:t>DE LOS RECURSOS</w:t>
      </w:r>
    </w:p>
    <w:p w:rsidR="00BD6BA8" w:rsidRPr="006F77DD" w:rsidRDefault="00BD6BA8" w:rsidP="007B26B4">
      <w:pPr>
        <w:pStyle w:val="Textoindependiente21"/>
        <w:rPr>
          <w:rFonts w:asciiTheme="minorHAnsi" w:hAnsiTheme="minorHAnsi" w:cstheme="minorHAnsi"/>
          <w:sz w:val="24"/>
          <w:szCs w:val="24"/>
        </w:rPr>
      </w:pPr>
    </w:p>
    <w:p w:rsidR="00BD6BA8" w:rsidRPr="006F77DD" w:rsidRDefault="00BD6BA8"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55°.</w:t>
      </w:r>
      <w:r w:rsidRPr="006F77DD">
        <w:rPr>
          <w:rFonts w:asciiTheme="minorHAnsi" w:hAnsiTheme="minorHAnsi" w:cstheme="minorHAnsi"/>
          <w:sz w:val="24"/>
          <w:szCs w:val="24"/>
        </w:rPr>
        <w:t xml:space="preserve"> Contra las resoluciones dictadas por los Jueces Municipales procederán los recursos de inconformidad y revisión según el caso, que establece el Reglamento Orgánico del Gobierno y la Administración Pública del Municipio de Puerto Vallarta; a los establecidos en el ordenamiento de aplicación municipal de la materia.</w:t>
      </w:r>
    </w:p>
    <w:p w:rsidR="00BD6BA8" w:rsidRPr="006F77DD" w:rsidRDefault="00BD6BA8" w:rsidP="007B26B4">
      <w:pPr>
        <w:pStyle w:val="Textoindependiente21"/>
        <w:rPr>
          <w:rFonts w:asciiTheme="minorHAnsi" w:hAnsiTheme="minorHAnsi" w:cstheme="minorHAnsi"/>
          <w:sz w:val="24"/>
          <w:szCs w:val="24"/>
        </w:rPr>
      </w:pPr>
    </w:p>
    <w:p w:rsidR="00BD6BA8" w:rsidRPr="006F77DD" w:rsidRDefault="00BD6BA8" w:rsidP="007B26B4">
      <w:pPr>
        <w:pStyle w:val="Textoindependiente21"/>
        <w:jc w:val="center"/>
        <w:rPr>
          <w:rFonts w:asciiTheme="minorHAnsi" w:hAnsiTheme="minorHAnsi" w:cstheme="minorHAnsi"/>
          <w:sz w:val="24"/>
          <w:szCs w:val="24"/>
        </w:rPr>
      </w:pPr>
      <w:r w:rsidRPr="006F77DD">
        <w:rPr>
          <w:rFonts w:asciiTheme="minorHAnsi" w:hAnsiTheme="minorHAnsi" w:cstheme="minorHAnsi"/>
          <w:b/>
          <w:sz w:val="24"/>
          <w:szCs w:val="24"/>
        </w:rPr>
        <w:t>ARTICULOS TRANSITORIOS</w:t>
      </w:r>
    </w:p>
    <w:p w:rsidR="00BD6BA8" w:rsidRPr="006F77DD" w:rsidRDefault="00BD6BA8" w:rsidP="007B26B4">
      <w:pPr>
        <w:pStyle w:val="Textoindependiente21"/>
        <w:rPr>
          <w:rFonts w:asciiTheme="minorHAnsi" w:hAnsiTheme="minorHAnsi" w:cstheme="minorHAnsi"/>
          <w:sz w:val="24"/>
          <w:szCs w:val="24"/>
        </w:rPr>
      </w:pPr>
    </w:p>
    <w:p w:rsidR="00BD6BA8" w:rsidRPr="006F77DD" w:rsidRDefault="00BD6BA8"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 xml:space="preserve">PRIMERO.- </w:t>
      </w:r>
      <w:r w:rsidRPr="006F77DD">
        <w:rPr>
          <w:rFonts w:asciiTheme="minorHAnsi" w:hAnsiTheme="minorHAnsi" w:cstheme="minorHAnsi"/>
          <w:sz w:val="24"/>
          <w:szCs w:val="24"/>
        </w:rPr>
        <w:t>El presente Reglamento entrará en vigor al día siguiente de su publicación en la Gaceta Municipal.</w:t>
      </w:r>
    </w:p>
    <w:p w:rsidR="00BD6BA8" w:rsidRPr="006F77DD" w:rsidRDefault="00BD6BA8" w:rsidP="007B26B4">
      <w:pPr>
        <w:pStyle w:val="Textoindependiente21"/>
        <w:rPr>
          <w:rFonts w:asciiTheme="minorHAnsi" w:hAnsiTheme="minorHAnsi" w:cstheme="minorHAnsi"/>
          <w:sz w:val="24"/>
          <w:szCs w:val="24"/>
        </w:rPr>
      </w:pPr>
    </w:p>
    <w:p w:rsidR="00BD6BA8" w:rsidRPr="006F77DD" w:rsidRDefault="00BD6BA8"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SEGUNDO.-</w:t>
      </w:r>
      <w:r w:rsidRPr="006F77DD">
        <w:rPr>
          <w:rFonts w:asciiTheme="minorHAnsi" w:hAnsiTheme="minorHAnsi" w:cstheme="minorHAnsi"/>
          <w:sz w:val="24"/>
          <w:szCs w:val="24"/>
        </w:rPr>
        <w:t xml:space="preserve"> Para el ejercicio fiscal del año 2002, estarán en funciones cinco Jueces Municipales y dos Juzgados: uno adjunto a la Dirección de Seguridad Pública, Tránsito y Bomberos, y otro adjunto a la Presidencia Municipal.</w:t>
      </w:r>
    </w:p>
    <w:p w:rsidR="00BD6BA8" w:rsidRPr="006F77DD" w:rsidRDefault="00BD6BA8" w:rsidP="007B26B4">
      <w:pPr>
        <w:pStyle w:val="Textoindependiente21"/>
        <w:rPr>
          <w:rFonts w:asciiTheme="minorHAnsi" w:hAnsiTheme="minorHAnsi" w:cstheme="minorHAnsi"/>
          <w:sz w:val="24"/>
          <w:szCs w:val="24"/>
        </w:rPr>
      </w:pPr>
    </w:p>
    <w:p w:rsidR="00BD6BA8" w:rsidRPr="006F77DD" w:rsidRDefault="00BD6BA8" w:rsidP="007B26B4">
      <w:pPr>
        <w:pStyle w:val="Textoindependiente21"/>
        <w:rPr>
          <w:rFonts w:asciiTheme="minorHAnsi" w:hAnsiTheme="minorHAnsi" w:cstheme="minorHAnsi"/>
          <w:sz w:val="24"/>
          <w:szCs w:val="24"/>
        </w:rPr>
      </w:pPr>
      <w:r w:rsidRPr="006F77DD">
        <w:rPr>
          <w:rFonts w:asciiTheme="minorHAnsi" w:hAnsiTheme="minorHAnsi" w:cstheme="minorHAnsi"/>
          <w:sz w:val="24"/>
          <w:szCs w:val="24"/>
        </w:rPr>
        <w:t>El número de Jueces en funciones se incrementará en los años siguientes, en razón de las necesidades de la población y las posibilidades presupuestales.</w:t>
      </w:r>
    </w:p>
    <w:p w:rsidR="00BD6BA8" w:rsidRPr="006F77DD" w:rsidRDefault="00BD6BA8" w:rsidP="007B26B4">
      <w:pPr>
        <w:pStyle w:val="Textoindependiente21"/>
        <w:rPr>
          <w:rFonts w:asciiTheme="minorHAnsi" w:hAnsiTheme="minorHAnsi" w:cstheme="minorHAnsi"/>
          <w:sz w:val="24"/>
          <w:szCs w:val="24"/>
        </w:rPr>
      </w:pPr>
    </w:p>
    <w:p w:rsidR="00BD6BA8" w:rsidRPr="006F77DD" w:rsidRDefault="00BD6BA8"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TERCERO.-</w:t>
      </w:r>
      <w:r w:rsidRPr="006F77DD">
        <w:rPr>
          <w:rFonts w:asciiTheme="minorHAnsi" w:hAnsiTheme="minorHAnsi" w:cstheme="minorHAnsi"/>
          <w:sz w:val="24"/>
          <w:szCs w:val="24"/>
        </w:rPr>
        <w:t xml:space="preserve"> En tanto se establecen los suficientes Juzgados Municipales, las infracciones al Reglamento de Policía y Buen Gobierno serán conocidas y calificadas por el Juzgado adjunto a la Dirección de Seguridad Pública, Tránsito y Bomberos Municipal.</w:t>
      </w:r>
    </w:p>
    <w:p w:rsidR="00BD6BA8" w:rsidRPr="006F77DD" w:rsidRDefault="00BD6BA8" w:rsidP="007B26B4">
      <w:pPr>
        <w:pStyle w:val="Textoindependiente"/>
        <w:rPr>
          <w:rFonts w:asciiTheme="minorHAnsi" w:hAnsiTheme="minorHAnsi" w:cstheme="minorHAnsi"/>
          <w:szCs w:val="24"/>
        </w:rPr>
      </w:pPr>
    </w:p>
    <w:p w:rsidR="00BD6BA8" w:rsidRDefault="00BD6BA8" w:rsidP="007B26B4">
      <w:pPr>
        <w:pStyle w:val="Textoindependiente"/>
        <w:rPr>
          <w:rFonts w:asciiTheme="minorHAnsi" w:hAnsiTheme="minorHAnsi" w:cstheme="minorHAnsi"/>
          <w:szCs w:val="24"/>
        </w:rPr>
      </w:pPr>
      <w:r w:rsidRPr="006F77DD">
        <w:rPr>
          <w:rFonts w:asciiTheme="minorHAnsi" w:hAnsiTheme="minorHAnsi" w:cstheme="minorHAnsi"/>
          <w:b/>
          <w:szCs w:val="24"/>
        </w:rPr>
        <w:t>CUARTO.-</w:t>
      </w:r>
      <w:r w:rsidRPr="006F77DD">
        <w:rPr>
          <w:rFonts w:asciiTheme="minorHAnsi" w:hAnsiTheme="minorHAnsi" w:cstheme="minorHAnsi"/>
          <w:szCs w:val="24"/>
        </w:rPr>
        <w:t xml:space="preserve"> Los integrantes de la Comisión de</w:t>
      </w:r>
      <w:r w:rsidR="00B8582C" w:rsidRPr="006F77DD">
        <w:rPr>
          <w:rFonts w:asciiTheme="minorHAnsi" w:hAnsiTheme="minorHAnsi" w:cstheme="minorHAnsi"/>
          <w:szCs w:val="24"/>
        </w:rPr>
        <w:t xml:space="preserve"> </w:t>
      </w:r>
      <w:r w:rsidRPr="006F77DD">
        <w:rPr>
          <w:rFonts w:asciiTheme="minorHAnsi" w:hAnsiTheme="minorHAnsi" w:cstheme="minorHAnsi"/>
          <w:szCs w:val="24"/>
        </w:rPr>
        <w:t>Supervisión serán los que integraron la Comisión transitoria encargada de la supervisión del procedimiento para la elección de jueces municipales, aprobada en Sesión Ordinaria de fecha 27 de Noviembre del año 2001.</w:t>
      </w:r>
    </w:p>
    <w:p w:rsidR="00E11518" w:rsidRPr="006F77DD" w:rsidRDefault="00E11518" w:rsidP="007B26B4">
      <w:pPr>
        <w:pStyle w:val="Textoindependiente"/>
        <w:rPr>
          <w:rFonts w:asciiTheme="minorHAnsi" w:hAnsiTheme="minorHAnsi" w:cstheme="minorHAnsi"/>
          <w:szCs w:val="24"/>
        </w:rPr>
      </w:pPr>
    </w:p>
    <w:p w:rsidR="00E11518" w:rsidRPr="008F7416" w:rsidRDefault="00E11518" w:rsidP="00E11518">
      <w:pPr>
        <w:widowControl w:val="0"/>
        <w:autoSpaceDE w:val="0"/>
        <w:autoSpaceDN w:val="0"/>
        <w:adjustRightInd w:val="0"/>
        <w:jc w:val="center"/>
        <w:rPr>
          <w:rFonts w:asciiTheme="minorHAnsi" w:eastAsiaTheme="minorEastAsia" w:hAnsiTheme="minorHAnsi" w:cs="Arial"/>
          <w:b/>
          <w:kern w:val="3"/>
          <w:sz w:val="24"/>
          <w:szCs w:val="24"/>
          <w:lang w:eastAsia="zh-CN" w:bidi="hi-IN"/>
        </w:rPr>
      </w:pPr>
      <w:r w:rsidRPr="008F7416">
        <w:rPr>
          <w:rFonts w:asciiTheme="minorHAnsi" w:eastAsiaTheme="minorEastAsia" w:hAnsiTheme="minorHAnsi" w:cs="Arial"/>
          <w:b/>
          <w:kern w:val="3"/>
          <w:sz w:val="24"/>
          <w:szCs w:val="24"/>
          <w:lang w:eastAsia="zh-CN" w:bidi="hi-IN"/>
        </w:rPr>
        <w:t>CREACIÓN</w:t>
      </w:r>
    </w:p>
    <w:p w:rsidR="00E11518" w:rsidRPr="008F7416" w:rsidRDefault="00E11518" w:rsidP="00E11518">
      <w:pPr>
        <w:widowControl w:val="0"/>
        <w:autoSpaceDE w:val="0"/>
        <w:autoSpaceDN w:val="0"/>
        <w:adjustRightInd w:val="0"/>
        <w:jc w:val="center"/>
        <w:rPr>
          <w:rFonts w:asciiTheme="minorHAnsi" w:eastAsiaTheme="minorEastAsia" w:hAnsiTheme="minorHAnsi" w:cs="Arial"/>
          <w:b/>
          <w:kern w:val="3"/>
          <w:sz w:val="24"/>
          <w:szCs w:val="24"/>
          <w:lang w:eastAsia="zh-CN" w:bidi="hi-IN"/>
        </w:rPr>
      </w:pPr>
    </w:p>
    <w:p w:rsidR="00E11518" w:rsidRPr="008F7416" w:rsidRDefault="00E11518" w:rsidP="00E11518">
      <w:pPr>
        <w:widowControl w:val="0"/>
        <w:autoSpaceDE w:val="0"/>
        <w:autoSpaceDN w:val="0"/>
        <w:adjustRightInd w:val="0"/>
        <w:rPr>
          <w:rFonts w:asciiTheme="minorHAnsi" w:eastAsiaTheme="minorEastAsia" w:hAnsiTheme="minorHAnsi" w:cs="Arial"/>
          <w:kern w:val="3"/>
          <w:sz w:val="24"/>
          <w:szCs w:val="24"/>
          <w:lang w:eastAsia="zh-CN" w:bidi="hi-IN"/>
        </w:rPr>
      </w:pPr>
      <w:r w:rsidRPr="008F7416">
        <w:rPr>
          <w:rFonts w:asciiTheme="minorHAnsi" w:hAnsiTheme="minorHAnsi" w:cs="Arial"/>
          <w:sz w:val="24"/>
          <w:szCs w:val="24"/>
        </w:rPr>
        <w:t xml:space="preserve">Mediante acuerdo de ayuntamiento </w:t>
      </w:r>
      <w:r w:rsidR="003F4078" w:rsidRPr="008F7416">
        <w:rPr>
          <w:rFonts w:asciiTheme="minorHAnsi" w:hAnsiTheme="minorHAnsi" w:cs="Arial"/>
          <w:b/>
          <w:sz w:val="24"/>
          <w:szCs w:val="24"/>
        </w:rPr>
        <w:t>50/2002</w:t>
      </w:r>
      <w:r w:rsidRPr="008F7416">
        <w:rPr>
          <w:rFonts w:asciiTheme="minorHAnsi" w:hAnsiTheme="minorHAnsi" w:cs="Arial"/>
          <w:sz w:val="24"/>
          <w:szCs w:val="24"/>
        </w:rPr>
        <w:t xml:space="preserve"> aprobado en la sesión ordinaria de ayuntamiento de fecha </w:t>
      </w:r>
      <w:r w:rsidR="003F4078" w:rsidRPr="008F7416">
        <w:rPr>
          <w:rFonts w:asciiTheme="minorHAnsi" w:hAnsiTheme="minorHAnsi" w:cs="Arial"/>
          <w:sz w:val="24"/>
          <w:szCs w:val="24"/>
        </w:rPr>
        <w:t>31 de Enero</w:t>
      </w:r>
      <w:r w:rsidRPr="008F7416">
        <w:rPr>
          <w:rFonts w:asciiTheme="minorHAnsi" w:hAnsiTheme="minorHAnsi" w:cs="Arial"/>
          <w:sz w:val="24"/>
          <w:szCs w:val="24"/>
        </w:rPr>
        <w:t xml:space="preserve"> del año </w:t>
      </w:r>
      <w:r w:rsidR="003F4078" w:rsidRPr="008F7416">
        <w:rPr>
          <w:rFonts w:asciiTheme="minorHAnsi" w:hAnsiTheme="minorHAnsi" w:cs="Arial"/>
          <w:sz w:val="24"/>
          <w:szCs w:val="24"/>
        </w:rPr>
        <w:t>2002</w:t>
      </w:r>
      <w:r w:rsidRPr="008F7416">
        <w:rPr>
          <w:rFonts w:asciiTheme="minorHAnsi" w:hAnsiTheme="minorHAnsi" w:cs="Arial"/>
          <w:sz w:val="24"/>
          <w:szCs w:val="24"/>
        </w:rPr>
        <w:t>, se a</w:t>
      </w:r>
      <w:r w:rsidR="00AB3DEC" w:rsidRPr="008F7416">
        <w:rPr>
          <w:rFonts w:asciiTheme="minorHAnsi" w:hAnsiTheme="minorHAnsi" w:cs="Arial"/>
          <w:sz w:val="24"/>
          <w:szCs w:val="24"/>
        </w:rPr>
        <w:t xml:space="preserve">probó la creación del </w:t>
      </w:r>
      <w:r w:rsidR="00AB3DEC" w:rsidRPr="008F7416">
        <w:rPr>
          <w:rFonts w:asciiTheme="minorHAnsi" w:hAnsiTheme="minorHAnsi"/>
          <w:sz w:val="24"/>
          <w:szCs w:val="24"/>
        </w:rPr>
        <w:t>Reglamento Orgánico para el funcionamiento de los Juzgados Municipa</w:t>
      </w:r>
      <w:r w:rsidR="00E66CD0" w:rsidRPr="008F7416">
        <w:rPr>
          <w:rFonts w:asciiTheme="minorHAnsi" w:hAnsiTheme="minorHAnsi"/>
          <w:sz w:val="24"/>
          <w:szCs w:val="24"/>
        </w:rPr>
        <w:t>les de Puerto Vallarta, Jalisco</w:t>
      </w:r>
      <w:r w:rsidRPr="008F7416">
        <w:rPr>
          <w:rFonts w:asciiTheme="minorHAnsi" w:hAnsiTheme="minorHAnsi" w:cs="Arial"/>
          <w:sz w:val="24"/>
          <w:szCs w:val="24"/>
        </w:rPr>
        <w:t>, misma que se publicó en la</w:t>
      </w:r>
      <w:r w:rsidRPr="008F7416">
        <w:rPr>
          <w:rFonts w:asciiTheme="minorHAnsi" w:eastAsiaTheme="minorEastAsia" w:hAnsiTheme="minorHAnsi" w:cs="Arial"/>
          <w:kern w:val="3"/>
          <w:sz w:val="24"/>
          <w:szCs w:val="24"/>
          <w:lang w:eastAsia="zh-CN" w:bidi="hi-IN"/>
        </w:rPr>
        <w:t xml:space="preserve"> Gaceta Municipal Año </w:t>
      </w:r>
      <w:r w:rsidR="00827342" w:rsidRPr="008F7416">
        <w:rPr>
          <w:rFonts w:asciiTheme="minorHAnsi" w:eastAsiaTheme="minorEastAsia" w:hAnsiTheme="minorHAnsi" w:cs="Arial"/>
          <w:kern w:val="3"/>
          <w:sz w:val="24"/>
          <w:szCs w:val="24"/>
          <w:lang w:eastAsia="zh-CN" w:bidi="hi-IN"/>
        </w:rPr>
        <w:t>02</w:t>
      </w:r>
      <w:r w:rsidRPr="008F7416">
        <w:rPr>
          <w:rFonts w:asciiTheme="minorHAnsi" w:eastAsiaTheme="minorEastAsia" w:hAnsiTheme="minorHAnsi" w:cs="Arial"/>
          <w:kern w:val="3"/>
          <w:sz w:val="24"/>
          <w:szCs w:val="24"/>
          <w:lang w:eastAsia="zh-CN" w:bidi="hi-IN"/>
        </w:rPr>
        <w:t xml:space="preserve">, Número </w:t>
      </w:r>
      <w:r w:rsidR="00827342" w:rsidRPr="008F7416">
        <w:rPr>
          <w:rFonts w:asciiTheme="minorHAnsi" w:eastAsiaTheme="minorEastAsia" w:hAnsiTheme="minorHAnsi" w:cs="Arial"/>
          <w:kern w:val="3"/>
          <w:sz w:val="24"/>
          <w:szCs w:val="24"/>
          <w:lang w:eastAsia="zh-CN" w:bidi="hi-IN"/>
        </w:rPr>
        <w:t>08</w:t>
      </w:r>
      <w:r w:rsidRPr="008F7416">
        <w:rPr>
          <w:rFonts w:asciiTheme="minorHAnsi" w:eastAsiaTheme="minorEastAsia" w:hAnsiTheme="minorHAnsi" w:cs="Arial"/>
          <w:kern w:val="3"/>
          <w:sz w:val="24"/>
          <w:szCs w:val="24"/>
          <w:lang w:eastAsia="zh-CN" w:bidi="hi-IN"/>
        </w:rPr>
        <w:t xml:space="preserve">, Edición </w:t>
      </w:r>
      <w:r w:rsidR="00827342" w:rsidRPr="008F7416">
        <w:rPr>
          <w:rFonts w:asciiTheme="minorHAnsi" w:eastAsiaTheme="minorEastAsia" w:hAnsiTheme="minorHAnsi" w:cs="Arial"/>
          <w:kern w:val="3"/>
          <w:sz w:val="24"/>
          <w:szCs w:val="24"/>
          <w:lang w:eastAsia="zh-CN" w:bidi="hi-IN"/>
        </w:rPr>
        <w:t>Enero-Febrero de 2002</w:t>
      </w:r>
      <w:r w:rsidRPr="008F7416">
        <w:rPr>
          <w:rFonts w:asciiTheme="minorHAnsi" w:eastAsiaTheme="minorEastAsia" w:hAnsiTheme="minorHAnsi" w:cs="Arial"/>
          <w:kern w:val="3"/>
          <w:sz w:val="24"/>
          <w:szCs w:val="24"/>
          <w:lang w:eastAsia="zh-CN" w:bidi="hi-IN"/>
        </w:rPr>
        <w:t>.</w:t>
      </w:r>
    </w:p>
    <w:p w:rsidR="00B8582C" w:rsidRPr="008F7416" w:rsidRDefault="00B8582C" w:rsidP="007B26B4">
      <w:pPr>
        <w:pStyle w:val="Textoindependiente"/>
        <w:rPr>
          <w:rFonts w:asciiTheme="minorHAnsi" w:hAnsiTheme="minorHAnsi" w:cstheme="minorHAnsi"/>
          <w:szCs w:val="24"/>
        </w:rPr>
      </w:pPr>
    </w:p>
    <w:p w:rsidR="00B8582C" w:rsidRPr="008F7416" w:rsidRDefault="00B8582C" w:rsidP="007B26B4">
      <w:pPr>
        <w:pStyle w:val="Textoindependiente"/>
        <w:jc w:val="center"/>
        <w:rPr>
          <w:rFonts w:asciiTheme="minorHAnsi" w:hAnsiTheme="minorHAnsi" w:cstheme="minorHAnsi"/>
          <w:b/>
          <w:szCs w:val="24"/>
        </w:rPr>
      </w:pPr>
      <w:r w:rsidRPr="008F7416">
        <w:rPr>
          <w:rFonts w:asciiTheme="minorHAnsi" w:hAnsiTheme="minorHAnsi" w:cstheme="minorHAnsi"/>
          <w:b/>
          <w:szCs w:val="24"/>
        </w:rPr>
        <w:t>TABLA</w:t>
      </w:r>
      <w:r w:rsidR="00E11518" w:rsidRPr="008F7416">
        <w:rPr>
          <w:rFonts w:asciiTheme="minorHAnsi" w:hAnsiTheme="minorHAnsi" w:cstheme="minorHAnsi"/>
          <w:b/>
          <w:szCs w:val="24"/>
        </w:rPr>
        <w:t>S</w:t>
      </w:r>
      <w:r w:rsidRPr="008F7416">
        <w:rPr>
          <w:rFonts w:asciiTheme="minorHAnsi" w:hAnsiTheme="minorHAnsi" w:cstheme="minorHAnsi"/>
          <w:b/>
          <w:szCs w:val="24"/>
        </w:rPr>
        <w:t xml:space="preserve"> DE REFORMAS</w:t>
      </w:r>
    </w:p>
    <w:p w:rsidR="00575601" w:rsidRPr="008F7416" w:rsidRDefault="00575601" w:rsidP="007B26B4">
      <w:pPr>
        <w:pStyle w:val="Textoindependiente"/>
        <w:jc w:val="center"/>
        <w:rPr>
          <w:rFonts w:asciiTheme="minorHAnsi" w:hAnsiTheme="minorHAnsi" w:cstheme="minorHAnsi"/>
          <w:szCs w:val="24"/>
        </w:rPr>
      </w:pPr>
    </w:p>
    <w:p w:rsidR="00B8582C" w:rsidRPr="00024CEB" w:rsidRDefault="00014F54" w:rsidP="007C010C">
      <w:pPr>
        <w:pStyle w:val="Default"/>
        <w:jc w:val="both"/>
        <w:rPr>
          <w:rFonts w:asciiTheme="minorHAnsi" w:hAnsiTheme="minorHAnsi" w:cstheme="minorHAnsi"/>
        </w:rPr>
      </w:pPr>
      <w:r w:rsidRPr="00024CEB">
        <w:rPr>
          <w:rFonts w:asciiTheme="minorHAnsi" w:hAnsiTheme="minorHAnsi" w:cstheme="minorHAnsi"/>
          <w:b/>
          <w:color w:val="auto"/>
        </w:rPr>
        <w:lastRenderedPageBreak/>
        <w:t>Mediante</w:t>
      </w:r>
      <w:r w:rsidRPr="00024CEB">
        <w:rPr>
          <w:rFonts w:asciiTheme="minorHAnsi" w:hAnsiTheme="minorHAnsi" w:cstheme="minorHAnsi"/>
          <w:color w:val="auto"/>
        </w:rPr>
        <w:t xml:space="preserve"> </w:t>
      </w:r>
      <w:r w:rsidRPr="00024CEB">
        <w:rPr>
          <w:rFonts w:asciiTheme="minorHAnsi" w:hAnsiTheme="minorHAnsi" w:cstheme="minorHAnsi"/>
          <w:b/>
          <w:color w:val="auto"/>
        </w:rPr>
        <w:t>acuerdo edilicio 285/2002</w:t>
      </w:r>
      <w:r w:rsidRPr="00024CEB">
        <w:rPr>
          <w:rFonts w:asciiTheme="minorHAnsi" w:hAnsiTheme="minorHAnsi" w:cstheme="minorHAnsi"/>
          <w:color w:val="auto"/>
        </w:rPr>
        <w:t xml:space="preserve">, emitido en sesión ordinaria de ayuntamiento de fecha </w:t>
      </w:r>
      <w:r w:rsidR="00EB65A5" w:rsidRPr="00024CEB">
        <w:rPr>
          <w:rFonts w:asciiTheme="minorHAnsi" w:hAnsiTheme="minorHAnsi" w:cstheme="minorHAnsi"/>
          <w:color w:val="auto"/>
        </w:rPr>
        <w:t>16 de Abril</w:t>
      </w:r>
      <w:r w:rsidRPr="00024CEB">
        <w:rPr>
          <w:rFonts w:asciiTheme="minorHAnsi" w:hAnsiTheme="minorHAnsi" w:cstheme="minorHAnsi"/>
          <w:color w:val="auto"/>
        </w:rPr>
        <w:t xml:space="preserve"> de </w:t>
      </w:r>
      <w:r w:rsidR="00EB65A5" w:rsidRPr="00024CEB">
        <w:rPr>
          <w:rFonts w:asciiTheme="minorHAnsi" w:hAnsiTheme="minorHAnsi" w:cstheme="minorHAnsi"/>
          <w:color w:val="auto"/>
        </w:rPr>
        <w:t>2002</w:t>
      </w:r>
      <w:r w:rsidRPr="00024CEB">
        <w:rPr>
          <w:rFonts w:asciiTheme="minorHAnsi" w:hAnsiTheme="minorHAnsi" w:cstheme="minorHAnsi"/>
          <w:color w:val="auto"/>
        </w:rPr>
        <w:t xml:space="preserve">, </w:t>
      </w:r>
      <w:r w:rsidRPr="00024CEB">
        <w:rPr>
          <w:rFonts w:asciiTheme="minorHAnsi" w:hAnsiTheme="minorHAnsi" w:cstheme="minorHAnsi"/>
        </w:rPr>
        <w:t xml:space="preserve">se autorizó la reforma </w:t>
      </w:r>
      <w:r w:rsidR="00575601" w:rsidRPr="00024CEB">
        <w:rPr>
          <w:rFonts w:asciiTheme="minorHAnsi" w:hAnsiTheme="minorHAnsi" w:cstheme="minorHAnsi"/>
        </w:rPr>
        <w:t xml:space="preserve">a los artículos 13 y 48 </w:t>
      </w:r>
      <w:proofErr w:type="gramStart"/>
      <w:r w:rsidR="00575601" w:rsidRPr="00024CEB">
        <w:rPr>
          <w:rFonts w:asciiTheme="minorHAnsi" w:hAnsiTheme="minorHAnsi" w:cstheme="minorHAnsi"/>
        </w:rPr>
        <w:t>fracción</w:t>
      </w:r>
      <w:proofErr w:type="gramEnd"/>
      <w:r w:rsidR="00575601" w:rsidRPr="00024CEB">
        <w:rPr>
          <w:rFonts w:asciiTheme="minorHAnsi" w:hAnsiTheme="minorHAnsi" w:cstheme="minorHAnsi"/>
        </w:rPr>
        <w:t xml:space="preserve"> II. </w:t>
      </w:r>
    </w:p>
    <w:p w:rsidR="004842C2" w:rsidRPr="00024CEB" w:rsidRDefault="004842C2" w:rsidP="007B26B4">
      <w:pPr>
        <w:pStyle w:val="Textoindependiente"/>
        <w:rPr>
          <w:rFonts w:asciiTheme="minorHAnsi" w:hAnsiTheme="minorHAnsi" w:cstheme="minorHAnsi"/>
          <w:szCs w:val="24"/>
        </w:rPr>
      </w:pPr>
    </w:p>
    <w:p w:rsidR="00A93D90" w:rsidRPr="00024CEB" w:rsidRDefault="00014F54" w:rsidP="007C010C">
      <w:pPr>
        <w:pStyle w:val="Default"/>
        <w:jc w:val="both"/>
        <w:rPr>
          <w:rFonts w:asciiTheme="minorHAnsi" w:hAnsiTheme="minorHAnsi" w:cstheme="minorHAnsi"/>
        </w:rPr>
      </w:pPr>
      <w:r w:rsidRPr="00024CEB">
        <w:rPr>
          <w:rFonts w:asciiTheme="minorHAnsi" w:hAnsiTheme="minorHAnsi" w:cstheme="minorHAnsi"/>
          <w:b/>
          <w:color w:val="auto"/>
        </w:rPr>
        <w:t>Mediante</w:t>
      </w:r>
      <w:r w:rsidRPr="00024CEB">
        <w:rPr>
          <w:rFonts w:asciiTheme="minorHAnsi" w:hAnsiTheme="minorHAnsi" w:cstheme="minorHAnsi"/>
          <w:color w:val="auto"/>
        </w:rPr>
        <w:t xml:space="preserve"> </w:t>
      </w:r>
      <w:r w:rsidRPr="00024CEB">
        <w:rPr>
          <w:rFonts w:asciiTheme="minorHAnsi" w:hAnsiTheme="minorHAnsi" w:cstheme="minorHAnsi"/>
          <w:b/>
          <w:color w:val="auto"/>
        </w:rPr>
        <w:t>acuerdo edilicio 237/2016</w:t>
      </w:r>
      <w:r w:rsidRPr="00024CEB">
        <w:rPr>
          <w:rFonts w:asciiTheme="minorHAnsi" w:hAnsiTheme="minorHAnsi" w:cstheme="minorHAnsi"/>
          <w:color w:val="auto"/>
        </w:rPr>
        <w:t xml:space="preserve">, emitido en sesión ordinaria de ayuntamiento de fecha </w:t>
      </w:r>
      <w:r w:rsidR="00E1150B" w:rsidRPr="00024CEB">
        <w:rPr>
          <w:rFonts w:asciiTheme="minorHAnsi" w:hAnsiTheme="minorHAnsi" w:cstheme="minorHAnsi"/>
          <w:color w:val="auto"/>
        </w:rPr>
        <w:t>30 de Agosto de 2016</w:t>
      </w:r>
      <w:r w:rsidRPr="00024CEB">
        <w:rPr>
          <w:rFonts w:asciiTheme="minorHAnsi" w:hAnsiTheme="minorHAnsi" w:cstheme="minorHAnsi"/>
          <w:color w:val="auto"/>
        </w:rPr>
        <w:t xml:space="preserve">, </w:t>
      </w:r>
      <w:r w:rsidRPr="00024CEB">
        <w:rPr>
          <w:rFonts w:asciiTheme="minorHAnsi" w:hAnsiTheme="minorHAnsi" w:cstheme="minorHAnsi"/>
        </w:rPr>
        <w:t xml:space="preserve">se autorizó la reforma </w:t>
      </w:r>
      <w:r w:rsidR="00575601" w:rsidRPr="00024CEB">
        <w:rPr>
          <w:rFonts w:asciiTheme="minorHAnsi" w:hAnsiTheme="minorHAnsi" w:cstheme="minorHAnsi"/>
        </w:rPr>
        <w:t xml:space="preserve">a los artículos 1, 2, 3, 6, 7, 9, 10, 12, 13, 16, </w:t>
      </w:r>
      <w:r w:rsidR="007C010C" w:rsidRPr="00024CEB">
        <w:rPr>
          <w:rFonts w:asciiTheme="minorHAnsi" w:hAnsiTheme="minorHAnsi" w:cstheme="minorHAnsi"/>
        </w:rPr>
        <w:t>18, 22, 23, 36</w:t>
      </w:r>
      <w:r w:rsidR="00E0374A" w:rsidRPr="00024CEB">
        <w:rPr>
          <w:rFonts w:asciiTheme="minorHAnsi" w:hAnsiTheme="minorHAnsi" w:cstheme="minorHAnsi"/>
        </w:rPr>
        <w:t>, 38 y 47.</w:t>
      </w:r>
    </w:p>
    <w:p w:rsidR="000615A7" w:rsidRPr="00024CEB" w:rsidRDefault="000615A7" w:rsidP="007B26B4">
      <w:pPr>
        <w:pStyle w:val="Textoindependiente"/>
        <w:rPr>
          <w:rFonts w:asciiTheme="minorHAnsi" w:hAnsiTheme="minorHAnsi" w:cstheme="minorHAnsi"/>
          <w:szCs w:val="24"/>
        </w:rPr>
      </w:pPr>
    </w:p>
    <w:p w:rsidR="00393585" w:rsidRPr="00024CEB" w:rsidRDefault="00014F54" w:rsidP="008F7416">
      <w:pPr>
        <w:pStyle w:val="Default"/>
        <w:jc w:val="both"/>
        <w:rPr>
          <w:rFonts w:asciiTheme="minorHAnsi" w:hAnsiTheme="minorHAnsi" w:cstheme="minorHAnsi"/>
        </w:rPr>
      </w:pPr>
      <w:r w:rsidRPr="00024CEB">
        <w:rPr>
          <w:rFonts w:asciiTheme="minorHAnsi" w:hAnsiTheme="minorHAnsi" w:cstheme="minorHAnsi"/>
          <w:b/>
          <w:color w:val="auto"/>
        </w:rPr>
        <w:t>Mediante</w:t>
      </w:r>
      <w:r w:rsidRPr="00024CEB">
        <w:rPr>
          <w:rFonts w:asciiTheme="minorHAnsi" w:hAnsiTheme="minorHAnsi" w:cstheme="minorHAnsi"/>
          <w:color w:val="auto"/>
        </w:rPr>
        <w:t xml:space="preserve"> </w:t>
      </w:r>
      <w:r w:rsidRPr="00024CEB">
        <w:rPr>
          <w:rFonts w:asciiTheme="minorHAnsi" w:hAnsiTheme="minorHAnsi" w:cstheme="minorHAnsi"/>
          <w:b/>
          <w:color w:val="auto"/>
        </w:rPr>
        <w:t>acuerdo edilicio 621/2018</w:t>
      </w:r>
      <w:r w:rsidRPr="00024CEB">
        <w:rPr>
          <w:rFonts w:asciiTheme="minorHAnsi" w:hAnsiTheme="minorHAnsi" w:cstheme="minorHAnsi"/>
          <w:color w:val="auto"/>
        </w:rPr>
        <w:t xml:space="preserve">, emitido en sesión ordinaria de ayuntamiento de fecha </w:t>
      </w:r>
      <w:r w:rsidR="00094B2E" w:rsidRPr="00024CEB">
        <w:rPr>
          <w:rFonts w:asciiTheme="minorHAnsi" w:hAnsiTheme="minorHAnsi" w:cstheme="minorHAnsi"/>
          <w:color w:val="auto"/>
        </w:rPr>
        <w:t>26 de Septiembre de 2018</w:t>
      </w:r>
      <w:r w:rsidRPr="00024CEB">
        <w:rPr>
          <w:rFonts w:asciiTheme="minorHAnsi" w:hAnsiTheme="minorHAnsi" w:cstheme="minorHAnsi"/>
          <w:color w:val="auto"/>
        </w:rPr>
        <w:t xml:space="preserve">, </w:t>
      </w:r>
      <w:r w:rsidRPr="00024CEB">
        <w:rPr>
          <w:rFonts w:asciiTheme="minorHAnsi" w:hAnsiTheme="minorHAnsi" w:cstheme="minorHAnsi"/>
        </w:rPr>
        <w:t xml:space="preserve">se </w:t>
      </w:r>
      <w:r w:rsidR="001E6D4F" w:rsidRPr="00024CEB">
        <w:rPr>
          <w:rFonts w:asciiTheme="minorHAnsi" w:hAnsiTheme="minorHAnsi" w:cstheme="minorHAnsi"/>
        </w:rPr>
        <w:t>deroga el</w:t>
      </w:r>
      <w:r w:rsidR="007C010C" w:rsidRPr="00024CEB">
        <w:rPr>
          <w:rFonts w:asciiTheme="minorHAnsi" w:hAnsiTheme="minorHAnsi" w:cstheme="minorHAnsi"/>
        </w:rPr>
        <w:t xml:space="preserve"> párrafo tercero del artículo 2</w:t>
      </w:r>
      <w:r w:rsidR="001E6D4F" w:rsidRPr="00024CEB">
        <w:rPr>
          <w:rFonts w:asciiTheme="minorHAnsi" w:hAnsiTheme="minorHAnsi" w:cstheme="minorHAnsi"/>
        </w:rPr>
        <w:t>, la fracción VIII del artículo 13, así como los artículos 46, 47, 48, 49, 50, 51, 52, 53 y 54. Se reforma el artículo 8.</w:t>
      </w:r>
    </w:p>
    <w:p w:rsidR="00DF032D" w:rsidRPr="00024CEB" w:rsidRDefault="00DF032D" w:rsidP="007B26B4">
      <w:pPr>
        <w:pStyle w:val="Textoindependiente"/>
        <w:rPr>
          <w:rFonts w:asciiTheme="minorHAnsi" w:hAnsiTheme="minorHAnsi" w:cstheme="minorHAnsi"/>
          <w:szCs w:val="24"/>
        </w:rPr>
      </w:pPr>
    </w:p>
    <w:p w:rsidR="007B26B4" w:rsidRPr="00024CEB" w:rsidRDefault="00014F54" w:rsidP="008F7416">
      <w:pPr>
        <w:pStyle w:val="Default"/>
        <w:jc w:val="both"/>
        <w:rPr>
          <w:rFonts w:asciiTheme="minorHAnsi" w:hAnsiTheme="minorHAnsi" w:cstheme="minorHAnsi"/>
        </w:rPr>
      </w:pPr>
      <w:r w:rsidRPr="00024CEB">
        <w:rPr>
          <w:rFonts w:asciiTheme="minorHAnsi" w:hAnsiTheme="minorHAnsi" w:cstheme="minorHAnsi"/>
          <w:b/>
          <w:color w:val="auto"/>
        </w:rPr>
        <w:t>Mediante</w:t>
      </w:r>
      <w:r w:rsidRPr="00024CEB">
        <w:rPr>
          <w:rFonts w:asciiTheme="minorHAnsi" w:hAnsiTheme="minorHAnsi" w:cstheme="minorHAnsi"/>
          <w:color w:val="auto"/>
        </w:rPr>
        <w:t xml:space="preserve"> </w:t>
      </w:r>
      <w:r w:rsidRPr="00024CEB">
        <w:rPr>
          <w:rFonts w:asciiTheme="minorHAnsi" w:hAnsiTheme="minorHAnsi" w:cstheme="minorHAnsi"/>
          <w:b/>
          <w:color w:val="auto"/>
        </w:rPr>
        <w:t>acuerdo edilicio 312/2020</w:t>
      </w:r>
      <w:r w:rsidRPr="00024CEB">
        <w:rPr>
          <w:rFonts w:asciiTheme="minorHAnsi" w:hAnsiTheme="minorHAnsi" w:cstheme="minorHAnsi"/>
          <w:color w:val="auto"/>
        </w:rPr>
        <w:t xml:space="preserve">, emitido en sesión ordinaria de ayuntamiento de fecha </w:t>
      </w:r>
      <w:r w:rsidR="00094B2E" w:rsidRPr="00024CEB">
        <w:rPr>
          <w:rFonts w:asciiTheme="minorHAnsi" w:hAnsiTheme="minorHAnsi" w:cstheme="minorHAnsi"/>
          <w:color w:val="auto"/>
        </w:rPr>
        <w:t>25 de Junio de 2020</w:t>
      </w:r>
      <w:r w:rsidRPr="00024CEB">
        <w:rPr>
          <w:rFonts w:asciiTheme="minorHAnsi" w:hAnsiTheme="minorHAnsi" w:cstheme="minorHAnsi"/>
          <w:color w:val="auto"/>
        </w:rPr>
        <w:t xml:space="preserve">, </w:t>
      </w:r>
      <w:r w:rsidRPr="00024CEB">
        <w:rPr>
          <w:rFonts w:asciiTheme="minorHAnsi" w:hAnsiTheme="minorHAnsi" w:cstheme="minorHAnsi"/>
        </w:rPr>
        <w:t>se autorizó la reforma a</w:t>
      </w:r>
      <w:r w:rsidR="008F7416" w:rsidRPr="00024CEB">
        <w:rPr>
          <w:rFonts w:asciiTheme="minorHAnsi" w:hAnsiTheme="minorHAnsi" w:cstheme="minorHAnsi"/>
        </w:rPr>
        <w:t xml:space="preserve"> </w:t>
      </w:r>
      <w:r w:rsidR="00393585" w:rsidRPr="00024CEB">
        <w:rPr>
          <w:rFonts w:asciiTheme="minorHAnsi" w:hAnsiTheme="minorHAnsi" w:cstheme="minorHAnsi"/>
        </w:rPr>
        <w:t xml:space="preserve">los artículos 12 y 40. </w:t>
      </w:r>
    </w:p>
    <w:p w:rsidR="004842C2" w:rsidRPr="00024CEB" w:rsidRDefault="004842C2" w:rsidP="00515C9D">
      <w:pPr>
        <w:pStyle w:val="Textoindependiente"/>
        <w:rPr>
          <w:rFonts w:asciiTheme="minorHAnsi" w:hAnsiTheme="minorHAnsi" w:cstheme="minorHAnsi"/>
          <w:szCs w:val="24"/>
        </w:rPr>
      </w:pPr>
    </w:p>
    <w:p w:rsidR="001E6D4F" w:rsidRDefault="00014F54" w:rsidP="00515C9D">
      <w:pPr>
        <w:pStyle w:val="Default"/>
        <w:jc w:val="both"/>
        <w:rPr>
          <w:rFonts w:asciiTheme="minorHAnsi" w:hAnsiTheme="minorHAnsi" w:cstheme="minorHAnsi"/>
        </w:rPr>
      </w:pPr>
      <w:r w:rsidRPr="00024CEB">
        <w:rPr>
          <w:rFonts w:asciiTheme="minorHAnsi" w:hAnsiTheme="minorHAnsi" w:cstheme="minorHAnsi"/>
          <w:b/>
          <w:color w:val="auto"/>
        </w:rPr>
        <w:t>Mediante</w:t>
      </w:r>
      <w:r w:rsidRPr="00024CEB">
        <w:rPr>
          <w:rFonts w:asciiTheme="minorHAnsi" w:hAnsiTheme="minorHAnsi" w:cstheme="minorHAnsi"/>
          <w:color w:val="auto"/>
        </w:rPr>
        <w:t xml:space="preserve"> </w:t>
      </w:r>
      <w:r w:rsidRPr="00024CEB">
        <w:rPr>
          <w:rFonts w:asciiTheme="minorHAnsi" w:hAnsiTheme="minorHAnsi" w:cstheme="minorHAnsi"/>
          <w:b/>
          <w:color w:val="auto"/>
        </w:rPr>
        <w:t>acuerdo edilicio 346/2020</w:t>
      </w:r>
      <w:r w:rsidRPr="00024CEB">
        <w:rPr>
          <w:rFonts w:asciiTheme="minorHAnsi" w:hAnsiTheme="minorHAnsi" w:cstheme="minorHAnsi"/>
          <w:color w:val="auto"/>
        </w:rPr>
        <w:t xml:space="preserve">, emitido en sesión ordinaria de ayuntamiento de fecha </w:t>
      </w:r>
      <w:r w:rsidR="00A47BCF" w:rsidRPr="00024CEB">
        <w:rPr>
          <w:rFonts w:asciiTheme="minorHAnsi" w:hAnsiTheme="minorHAnsi" w:cstheme="minorHAnsi"/>
          <w:color w:val="auto"/>
        </w:rPr>
        <w:t>28 de Agosto de 2020</w:t>
      </w:r>
      <w:r w:rsidRPr="00024CEB">
        <w:rPr>
          <w:rFonts w:asciiTheme="minorHAnsi" w:hAnsiTheme="minorHAnsi" w:cstheme="minorHAnsi"/>
          <w:color w:val="auto"/>
        </w:rPr>
        <w:t xml:space="preserve">, </w:t>
      </w:r>
      <w:r w:rsidRPr="00024CEB">
        <w:rPr>
          <w:rFonts w:asciiTheme="minorHAnsi" w:hAnsiTheme="minorHAnsi" w:cstheme="minorHAnsi"/>
        </w:rPr>
        <w:t>se autorizó la reforma a</w:t>
      </w:r>
      <w:r w:rsidR="008F7416" w:rsidRPr="00024CEB">
        <w:rPr>
          <w:rFonts w:asciiTheme="minorHAnsi" w:hAnsiTheme="minorHAnsi" w:cstheme="minorHAnsi"/>
        </w:rPr>
        <w:t xml:space="preserve"> los artículos</w:t>
      </w:r>
      <w:r w:rsidR="007B26B4" w:rsidRPr="00024CEB">
        <w:rPr>
          <w:rFonts w:asciiTheme="minorHAnsi" w:hAnsiTheme="minorHAnsi" w:cstheme="minorHAnsi"/>
        </w:rPr>
        <w:t xml:space="preserve"> 11</w:t>
      </w:r>
      <w:r w:rsidR="001E6D4F" w:rsidRPr="00024CEB">
        <w:rPr>
          <w:rFonts w:asciiTheme="minorHAnsi" w:hAnsiTheme="minorHAnsi" w:cstheme="minorHAnsi"/>
        </w:rPr>
        <w:t xml:space="preserve"> </w:t>
      </w:r>
      <w:r w:rsidR="007B26B4" w:rsidRPr="00024CEB">
        <w:rPr>
          <w:rFonts w:asciiTheme="minorHAnsi" w:hAnsiTheme="minorHAnsi" w:cstheme="minorHAnsi"/>
        </w:rPr>
        <w:t>y 14 en su fracción VIII.</w:t>
      </w:r>
    </w:p>
    <w:p w:rsidR="005579E3" w:rsidRDefault="005579E3" w:rsidP="00515C9D">
      <w:pPr>
        <w:pStyle w:val="Default"/>
        <w:jc w:val="both"/>
        <w:rPr>
          <w:rFonts w:asciiTheme="minorHAnsi" w:hAnsiTheme="minorHAnsi" w:cstheme="minorHAnsi"/>
        </w:rPr>
      </w:pPr>
    </w:p>
    <w:p w:rsidR="005579E3" w:rsidRPr="005579E3" w:rsidRDefault="005579E3" w:rsidP="005579E3">
      <w:pPr>
        <w:pStyle w:val="Default"/>
        <w:jc w:val="both"/>
        <w:rPr>
          <w:rFonts w:asciiTheme="minorHAnsi" w:hAnsiTheme="minorHAnsi" w:cs="Arial"/>
          <w:szCs w:val="22"/>
        </w:rPr>
      </w:pPr>
      <w:r w:rsidRPr="005579E3">
        <w:rPr>
          <w:rFonts w:asciiTheme="minorHAnsi" w:hAnsiTheme="minorHAnsi" w:cs="Arial"/>
          <w:b/>
          <w:color w:val="auto"/>
          <w:szCs w:val="22"/>
        </w:rPr>
        <w:t>Mediante</w:t>
      </w:r>
      <w:r w:rsidRPr="005579E3">
        <w:rPr>
          <w:rFonts w:asciiTheme="minorHAnsi" w:hAnsiTheme="minorHAnsi" w:cs="Arial"/>
          <w:color w:val="auto"/>
          <w:szCs w:val="22"/>
        </w:rPr>
        <w:t xml:space="preserve"> </w:t>
      </w:r>
      <w:r w:rsidRPr="005579E3">
        <w:rPr>
          <w:rFonts w:asciiTheme="minorHAnsi" w:hAnsiTheme="minorHAnsi" w:cs="Arial"/>
          <w:b/>
          <w:color w:val="auto"/>
          <w:szCs w:val="22"/>
        </w:rPr>
        <w:t>acuerdo edilicio 483/2026</w:t>
      </w:r>
      <w:r w:rsidRPr="005579E3">
        <w:rPr>
          <w:rFonts w:asciiTheme="minorHAnsi" w:hAnsiTheme="minorHAnsi" w:cs="Arial"/>
          <w:color w:val="auto"/>
          <w:szCs w:val="22"/>
        </w:rPr>
        <w:t xml:space="preserve">, emitido en sesión ordinaria de ayuntamiento de fecha 24 de Febrero de 2026, </w:t>
      </w:r>
      <w:r w:rsidRPr="005579E3">
        <w:rPr>
          <w:rFonts w:asciiTheme="minorHAnsi" w:hAnsiTheme="minorHAnsi" w:cs="Arial"/>
          <w:szCs w:val="22"/>
        </w:rPr>
        <w:t xml:space="preserve">se autorizó reformar </w:t>
      </w:r>
      <w:r>
        <w:rPr>
          <w:rFonts w:asciiTheme="minorHAnsi" w:hAnsiTheme="minorHAnsi" w:cs="Arial"/>
          <w:szCs w:val="22"/>
        </w:rPr>
        <w:t xml:space="preserve">la fracción IX, del </w:t>
      </w:r>
      <w:r w:rsidRPr="005579E3">
        <w:rPr>
          <w:rFonts w:asciiTheme="minorHAnsi" w:hAnsiTheme="minorHAnsi" w:cs="Arial"/>
          <w:szCs w:val="22"/>
        </w:rPr>
        <w:t xml:space="preserve">artículo </w:t>
      </w:r>
      <w:r>
        <w:rPr>
          <w:rFonts w:asciiTheme="minorHAnsi" w:hAnsiTheme="minorHAnsi" w:cs="Arial"/>
          <w:szCs w:val="22"/>
        </w:rPr>
        <w:t>12</w:t>
      </w:r>
      <w:r w:rsidRPr="005579E3">
        <w:rPr>
          <w:rFonts w:asciiTheme="minorHAnsi" w:hAnsiTheme="minorHAnsi" w:cs="Arial"/>
          <w:szCs w:val="22"/>
        </w:rPr>
        <w:t>.</w:t>
      </w:r>
    </w:p>
    <w:p w:rsidR="005579E3" w:rsidRPr="008F7416" w:rsidRDefault="005579E3" w:rsidP="00515C9D">
      <w:pPr>
        <w:pStyle w:val="Default"/>
        <w:jc w:val="both"/>
        <w:rPr>
          <w:rFonts w:asciiTheme="minorHAnsi" w:hAnsiTheme="minorHAnsi" w:cstheme="minorHAnsi"/>
        </w:rPr>
      </w:pPr>
    </w:p>
    <w:p w:rsidR="00393585" w:rsidRPr="008F7416" w:rsidRDefault="00393585" w:rsidP="00515C9D">
      <w:pPr>
        <w:pStyle w:val="Textoindependiente"/>
        <w:rPr>
          <w:rFonts w:asciiTheme="minorHAnsi" w:hAnsiTheme="minorHAnsi" w:cstheme="minorHAnsi"/>
          <w:szCs w:val="24"/>
        </w:rPr>
      </w:pPr>
    </w:p>
    <w:p w:rsidR="00393585" w:rsidRPr="00F97E2E" w:rsidRDefault="00393585" w:rsidP="00024CEB">
      <w:pPr>
        <w:pStyle w:val="Textoindependiente"/>
        <w:jc w:val="center"/>
        <w:rPr>
          <w:rFonts w:asciiTheme="minorHAnsi" w:hAnsiTheme="minorHAnsi" w:cstheme="minorHAnsi"/>
          <w:b/>
          <w:szCs w:val="24"/>
        </w:rPr>
      </w:pPr>
      <w:r w:rsidRPr="00F97E2E">
        <w:rPr>
          <w:rFonts w:asciiTheme="minorHAnsi" w:hAnsiTheme="minorHAnsi" w:cstheme="minorHAnsi"/>
          <w:b/>
          <w:szCs w:val="24"/>
        </w:rPr>
        <w:t>ARTÍCULOS TRANSITORIOS</w:t>
      </w:r>
    </w:p>
    <w:p w:rsidR="007B26B4" w:rsidRPr="00F97E2E" w:rsidRDefault="007B26B4" w:rsidP="00515C9D">
      <w:pPr>
        <w:pStyle w:val="Textoindependiente"/>
        <w:rPr>
          <w:rFonts w:asciiTheme="minorHAnsi" w:hAnsiTheme="minorHAnsi" w:cstheme="minorHAnsi"/>
          <w:b/>
          <w:szCs w:val="24"/>
        </w:rPr>
      </w:pPr>
    </w:p>
    <w:p w:rsidR="003E3B1B" w:rsidRPr="00F97E2E" w:rsidRDefault="00024CEB" w:rsidP="00515C9D">
      <w:pPr>
        <w:pStyle w:val="Textoindependiente"/>
        <w:rPr>
          <w:rFonts w:asciiTheme="minorHAnsi" w:hAnsiTheme="minorHAnsi" w:cstheme="minorHAnsi"/>
          <w:szCs w:val="24"/>
        </w:rPr>
      </w:pPr>
      <w:r w:rsidRPr="00F97E2E">
        <w:rPr>
          <w:rFonts w:asciiTheme="minorHAnsi" w:hAnsiTheme="minorHAnsi" w:cstheme="minorHAnsi"/>
          <w:b/>
          <w:szCs w:val="24"/>
        </w:rPr>
        <w:t>DEL ACUERDO</w:t>
      </w:r>
      <w:r w:rsidR="003E3B1B" w:rsidRPr="00F97E2E">
        <w:rPr>
          <w:rFonts w:asciiTheme="minorHAnsi" w:hAnsiTheme="minorHAnsi" w:cstheme="minorHAnsi"/>
          <w:b/>
          <w:szCs w:val="24"/>
        </w:rPr>
        <w:t xml:space="preserve"> 285/2002</w:t>
      </w:r>
      <w:r w:rsidR="00597487" w:rsidRPr="00F97E2E">
        <w:rPr>
          <w:rFonts w:asciiTheme="minorHAnsi" w:hAnsiTheme="minorHAnsi" w:cstheme="minorHAnsi"/>
          <w:sz w:val="22"/>
          <w:szCs w:val="22"/>
        </w:rPr>
        <w:t xml:space="preserve">, aprobado en sesión ordinaria de ayuntamiento de fecha </w:t>
      </w:r>
      <w:r w:rsidR="00515C9D" w:rsidRPr="00F97E2E">
        <w:rPr>
          <w:rFonts w:asciiTheme="minorHAnsi" w:hAnsiTheme="minorHAnsi" w:cstheme="minorHAnsi"/>
          <w:szCs w:val="24"/>
        </w:rPr>
        <w:t>16 de Abril de 2002</w:t>
      </w:r>
      <w:r w:rsidR="00597487" w:rsidRPr="00F97E2E">
        <w:rPr>
          <w:rFonts w:asciiTheme="minorHAnsi" w:hAnsiTheme="minorHAnsi" w:cstheme="minorHAnsi"/>
          <w:sz w:val="22"/>
          <w:szCs w:val="22"/>
        </w:rPr>
        <w:t>.</w:t>
      </w:r>
    </w:p>
    <w:p w:rsidR="009E4D9C" w:rsidRPr="00F97E2E" w:rsidRDefault="009E4D9C" w:rsidP="00515C9D">
      <w:pPr>
        <w:pStyle w:val="Sinespaciado"/>
        <w:jc w:val="both"/>
        <w:rPr>
          <w:rFonts w:asciiTheme="minorHAnsi" w:hAnsiTheme="minorHAnsi" w:cstheme="minorHAnsi"/>
          <w:sz w:val="24"/>
          <w:szCs w:val="24"/>
        </w:rPr>
      </w:pPr>
      <w:r w:rsidRPr="00F97E2E">
        <w:rPr>
          <w:rFonts w:asciiTheme="minorHAnsi" w:hAnsiTheme="minorHAnsi" w:cstheme="minorHAnsi"/>
          <w:sz w:val="24"/>
          <w:szCs w:val="24"/>
        </w:rPr>
        <w:t xml:space="preserve">ÚNICO. Las presentes reformas entrarán en vigor al día siguiente de su publicación en la Gaceta Municipal. </w:t>
      </w:r>
    </w:p>
    <w:p w:rsidR="003E3B1B" w:rsidRPr="00F97E2E" w:rsidRDefault="003E3B1B" w:rsidP="00515C9D">
      <w:pPr>
        <w:pStyle w:val="Textoindependiente"/>
        <w:rPr>
          <w:rFonts w:asciiTheme="minorHAnsi" w:hAnsiTheme="minorHAnsi" w:cstheme="minorHAnsi"/>
          <w:b/>
          <w:szCs w:val="24"/>
        </w:rPr>
      </w:pPr>
    </w:p>
    <w:p w:rsidR="007B26B4" w:rsidRPr="00F97E2E" w:rsidRDefault="003E3B1B" w:rsidP="00515C9D">
      <w:pPr>
        <w:pStyle w:val="Textoindependiente"/>
        <w:rPr>
          <w:rFonts w:asciiTheme="minorHAnsi" w:hAnsiTheme="minorHAnsi" w:cstheme="minorHAnsi"/>
          <w:b/>
          <w:szCs w:val="24"/>
        </w:rPr>
      </w:pPr>
      <w:r w:rsidRPr="00F97E2E">
        <w:rPr>
          <w:rFonts w:asciiTheme="minorHAnsi" w:hAnsiTheme="minorHAnsi" w:cstheme="minorHAnsi"/>
          <w:b/>
          <w:szCs w:val="24"/>
        </w:rPr>
        <w:t xml:space="preserve">DEL ACUERDO </w:t>
      </w:r>
      <w:r w:rsidR="007B26B4" w:rsidRPr="00F97E2E">
        <w:rPr>
          <w:rFonts w:asciiTheme="minorHAnsi" w:hAnsiTheme="minorHAnsi" w:cstheme="minorHAnsi"/>
          <w:b/>
          <w:szCs w:val="24"/>
        </w:rPr>
        <w:t>237/2016</w:t>
      </w:r>
      <w:r w:rsidR="00597487" w:rsidRPr="00F97E2E">
        <w:rPr>
          <w:rFonts w:asciiTheme="minorHAnsi" w:hAnsiTheme="minorHAnsi" w:cstheme="minorHAnsi"/>
          <w:sz w:val="22"/>
          <w:szCs w:val="22"/>
        </w:rPr>
        <w:t xml:space="preserve">, aprobado en sesión ordinaria de ayuntamiento de fecha </w:t>
      </w:r>
      <w:r w:rsidR="00515C9D" w:rsidRPr="00F97E2E">
        <w:rPr>
          <w:rFonts w:asciiTheme="minorHAnsi" w:hAnsiTheme="minorHAnsi" w:cstheme="minorHAnsi"/>
          <w:szCs w:val="24"/>
        </w:rPr>
        <w:t>30 de Agosto de 2016</w:t>
      </w:r>
      <w:r w:rsidR="00597487" w:rsidRPr="00F97E2E">
        <w:rPr>
          <w:rFonts w:asciiTheme="minorHAnsi" w:hAnsiTheme="minorHAnsi" w:cstheme="minorHAnsi"/>
          <w:sz w:val="22"/>
          <w:szCs w:val="22"/>
        </w:rPr>
        <w:t>.</w:t>
      </w:r>
    </w:p>
    <w:p w:rsidR="007B26B4" w:rsidRPr="00F97E2E" w:rsidRDefault="007B26B4" w:rsidP="00515C9D">
      <w:pPr>
        <w:pStyle w:val="Sinespaciado"/>
        <w:jc w:val="both"/>
        <w:rPr>
          <w:rFonts w:asciiTheme="minorHAnsi" w:hAnsiTheme="minorHAnsi" w:cstheme="minorHAnsi"/>
          <w:sz w:val="24"/>
          <w:szCs w:val="24"/>
        </w:rPr>
      </w:pPr>
      <w:r w:rsidRPr="00F97E2E">
        <w:rPr>
          <w:rFonts w:asciiTheme="minorHAnsi" w:hAnsiTheme="minorHAnsi" w:cstheme="minorHAnsi"/>
          <w:sz w:val="24"/>
          <w:szCs w:val="24"/>
        </w:rPr>
        <w:t xml:space="preserve">ÚNICO. Las presentes reformas entrarán en vigor a partir de su publicación en la Gaceta Municipal. </w:t>
      </w:r>
    </w:p>
    <w:p w:rsidR="00393585" w:rsidRPr="00F97E2E" w:rsidRDefault="00393585" w:rsidP="00515C9D">
      <w:pPr>
        <w:pStyle w:val="Textoindependiente"/>
        <w:rPr>
          <w:rFonts w:asciiTheme="minorHAnsi" w:hAnsiTheme="minorHAnsi" w:cstheme="minorHAnsi"/>
          <w:szCs w:val="24"/>
        </w:rPr>
      </w:pPr>
    </w:p>
    <w:p w:rsidR="003E3B1B" w:rsidRPr="00F97E2E" w:rsidRDefault="00F97E2E" w:rsidP="00515C9D">
      <w:pPr>
        <w:pStyle w:val="Textoindependiente"/>
        <w:rPr>
          <w:rFonts w:asciiTheme="minorHAnsi" w:hAnsiTheme="minorHAnsi" w:cstheme="minorHAnsi"/>
          <w:b/>
          <w:szCs w:val="24"/>
        </w:rPr>
      </w:pPr>
      <w:r w:rsidRPr="00F97E2E">
        <w:rPr>
          <w:rFonts w:asciiTheme="minorHAnsi" w:hAnsiTheme="minorHAnsi" w:cstheme="minorHAnsi"/>
          <w:b/>
          <w:szCs w:val="24"/>
        </w:rPr>
        <w:t>DEL ACUERDO</w:t>
      </w:r>
      <w:r w:rsidR="000F58C0" w:rsidRPr="00F97E2E">
        <w:rPr>
          <w:rFonts w:asciiTheme="minorHAnsi" w:hAnsiTheme="minorHAnsi" w:cstheme="minorHAnsi"/>
          <w:b/>
          <w:szCs w:val="24"/>
        </w:rPr>
        <w:t xml:space="preserve"> </w:t>
      </w:r>
      <w:r w:rsidR="003E3B1B" w:rsidRPr="00F97E2E">
        <w:rPr>
          <w:rFonts w:asciiTheme="minorHAnsi" w:hAnsiTheme="minorHAnsi" w:cstheme="minorHAnsi"/>
          <w:b/>
          <w:szCs w:val="24"/>
        </w:rPr>
        <w:t>621/2018</w:t>
      </w:r>
      <w:r w:rsidR="00597487" w:rsidRPr="00F97E2E">
        <w:rPr>
          <w:rFonts w:asciiTheme="minorHAnsi" w:hAnsiTheme="minorHAnsi" w:cstheme="minorHAnsi"/>
          <w:sz w:val="22"/>
          <w:szCs w:val="22"/>
        </w:rPr>
        <w:t xml:space="preserve">, aprobado en sesión ordinaria de ayuntamiento de fecha </w:t>
      </w:r>
      <w:r w:rsidR="00515C9D" w:rsidRPr="00F97E2E">
        <w:rPr>
          <w:rFonts w:asciiTheme="minorHAnsi" w:hAnsiTheme="minorHAnsi" w:cstheme="minorHAnsi"/>
          <w:szCs w:val="24"/>
        </w:rPr>
        <w:t>26 de Septiembre de 2018</w:t>
      </w:r>
      <w:r w:rsidR="00597487" w:rsidRPr="00F97E2E">
        <w:rPr>
          <w:rFonts w:asciiTheme="minorHAnsi" w:hAnsiTheme="minorHAnsi" w:cstheme="minorHAnsi"/>
          <w:sz w:val="22"/>
          <w:szCs w:val="22"/>
        </w:rPr>
        <w:t>.</w:t>
      </w:r>
    </w:p>
    <w:p w:rsidR="00A44691" w:rsidRPr="00F97E2E" w:rsidRDefault="00A44691" w:rsidP="00515C9D">
      <w:pPr>
        <w:pStyle w:val="Sinespaciado"/>
        <w:jc w:val="both"/>
        <w:rPr>
          <w:rFonts w:asciiTheme="minorHAnsi" w:hAnsiTheme="minorHAnsi" w:cstheme="minorHAnsi"/>
          <w:sz w:val="24"/>
          <w:szCs w:val="24"/>
        </w:rPr>
      </w:pPr>
      <w:r w:rsidRPr="00F97E2E">
        <w:rPr>
          <w:rFonts w:asciiTheme="minorHAnsi" w:hAnsiTheme="minorHAnsi" w:cstheme="minorHAnsi"/>
          <w:sz w:val="24"/>
          <w:szCs w:val="24"/>
        </w:rPr>
        <w:t xml:space="preserve">ÚNICO. Las presentes reformas entrarán en vigor al día siguiente de su publicación en la Gaceta Municipal. </w:t>
      </w:r>
    </w:p>
    <w:p w:rsidR="003E3B1B" w:rsidRPr="00F97E2E" w:rsidRDefault="003E3B1B" w:rsidP="00515C9D">
      <w:pPr>
        <w:pStyle w:val="Textoindependiente"/>
        <w:rPr>
          <w:rFonts w:asciiTheme="minorHAnsi" w:hAnsiTheme="minorHAnsi" w:cstheme="minorHAnsi"/>
          <w:szCs w:val="24"/>
        </w:rPr>
      </w:pPr>
    </w:p>
    <w:p w:rsidR="00393585" w:rsidRPr="00F97E2E" w:rsidRDefault="00597487" w:rsidP="00515C9D">
      <w:pPr>
        <w:pStyle w:val="Textoindependiente"/>
        <w:rPr>
          <w:rFonts w:asciiTheme="minorHAnsi" w:hAnsiTheme="minorHAnsi" w:cstheme="minorHAnsi"/>
          <w:b/>
          <w:szCs w:val="24"/>
        </w:rPr>
      </w:pPr>
      <w:r w:rsidRPr="00F97E2E">
        <w:rPr>
          <w:rFonts w:asciiTheme="minorHAnsi" w:hAnsiTheme="minorHAnsi" w:cstheme="minorHAnsi"/>
          <w:b/>
          <w:szCs w:val="24"/>
        </w:rPr>
        <w:t>DEL ACUERDO 312/2020</w:t>
      </w:r>
      <w:r w:rsidRPr="00F97E2E">
        <w:rPr>
          <w:rFonts w:asciiTheme="minorHAnsi" w:hAnsiTheme="minorHAnsi" w:cstheme="minorHAnsi"/>
          <w:sz w:val="22"/>
          <w:szCs w:val="22"/>
        </w:rPr>
        <w:t xml:space="preserve">, aprobado en sesión ordinaria de ayuntamiento de fecha </w:t>
      </w:r>
      <w:r w:rsidR="00515C9D" w:rsidRPr="00F97E2E">
        <w:rPr>
          <w:rFonts w:asciiTheme="minorHAnsi" w:hAnsiTheme="minorHAnsi" w:cstheme="minorHAnsi"/>
          <w:szCs w:val="24"/>
        </w:rPr>
        <w:t>25 de Junio de 2020</w:t>
      </w:r>
      <w:r w:rsidRPr="00F97E2E">
        <w:rPr>
          <w:rFonts w:asciiTheme="minorHAnsi" w:hAnsiTheme="minorHAnsi" w:cstheme="minorHAnsi"/>
          <w:sz w:val="22"/>
          <w:szCs w:val="22"/>
        </w:rPr>
        <w:t>.</w:t>
      </w:r>
      <w:r w:rsidR="00393585" w:rsidRPr="00F97E2E">
        <w:rPr>
          <w:rFonts w:asciiTheme="minorHAnsi" w:hAnsiTheme="minorHAnsi" w:cstheme="minorHAnsi"/>
          <w:b/>
          <w:szCs w:val="24"/>
        </w:rPr>
        <w:t xml:space="preserve"> </w:t>
      </w:r>
    </w:p>
    <w:p w:rsidR="00393585" w:rsidRPr="00F97E2E" w:rsidRDefault="00393585" w:rsidP="00515C9D">
      <w:pPr>
        <w:rPr>
          <w:rFonts w:asciiTheme="minorHAnsi" w:eastAsia="Arial" w:hAnsiTheme="minorHAnsi" w:cstheme="minorHAnsi"/>
          <w:sz w:val="24"/>
          <w:szCs w:val="24"/>
        </w:rPr>
      </w:pPr>
      <w:r w:rsidRPr="00F97E2E">
        <w:rPr>
          <w:rFonts w:asciiTheme="minorHAnsi" w:hAnsiTheme="minorHAnsi" w:cstheme="minorHAnsi"/>
          <w:sz w:val="24"/>
          <w:szCs w:val="24"/>
          <w:lang w:val="es-ES"/>
        </w:rPr>
        <w:lastRenderedPageBreak/>
        <w:t xml:space="preserve">PRIMERO Las presentes reformas entrarán en vigor al día siguiente de su publicación en la Gaceta Municipal. </w:t>
      </w:r>
    </w:p>
    <w:p w:rsidR="00393585" w:rsidRPr="00F97E2E" w:rsidRDefault="00393585" w:rsidP="00515C9D">
      <w:pPr>
        <w:rPr>
          <w:rFonts w:asciiTheme="minorHAnsi" w:eastAsia="Arial" w:hAnsiTheme="minorHAnsi" w:cstheme="minorHAnsi"/>
          <w:sz w:val="24"/>
          <w:szCs w:val="24"/>
        </w:rPr>
      </w:pPr>
      <w:r w:rsidRPr="00F97E2E">
        <w:rPr>
          <w:rFonts w:asciiTheme="minorHAnsi" w:eastAsia="Arial" w:hAnsiTheme="minorHAnsi" w:cstheme="minorHAnsi"/>
          <w:sz w:val="24"/>
          <w:szCs w:val="24"/>
        </w:rPr>
        <w:t>SEGUNDO.</w:t>
      </w:r>
      <w:r w:rsidRPr="00F97E2E">
        <w:rPr>
          <w:rFonts w:asciiTheme="minorHAnsi" w:eastAsia="Arial" w:hAnsiTheme="minorHAnsi" w:cstheme="minorHAnsi"/>
          <w:b/>
          <w:sz w:val="24"/>
          <w:szCs w:val="24"/>
        </w:rPr>
        <w:t>-</w:t>
      </w:r>
      <w:r w:rsidRPr="00F97E2E">
        <w:rPr>
          <w:rFonts w:asciiTheme="minorHAnsi" w:eastAsia="Arial" w:hAnsiTheme="minorHAnsi" w:cstheme="minorHAnsi"/>
          <w:sz w:val="24"/>
          <w:szCs w:val="24"/>
        </w:rPr>
        <w:t xml:space="preserve"> Se derogan todas las disposiciones establecidas en los distintos ordenamientos municipales que contr</w:t>
      </w:r>
      <w:r w:rsidR="007B26B4" w:rsidRPr="00F97E2E">
        <w:rPr>
          <w:rFonts w:asciiTheme="minorHAnsi" w:eastAsia="Arial" w:hAnsiTheme="minorHAnsi" w:cstheme="minorHAnsi"/>
          <w:sz w:val="24"/>
          <w:szCs w:val="24"/>
        </w:rPr>
        <w:t>avengan las presentes reformas.</w:t>
      </w:r>
    </w:p>
    <w:p w:rsidR="007B26B4" w:rsidRPr="00F97E2E" w:rsidRDefault="007B26B4" w:rsidP="00515C9D">
      <w:pPr>
        <w:rPr>
          <w:rFonts w:asciiTheme="minorHAnsi" w:eastAsia="Arial" w:hAnsiTheme="minorHAnsi" w:cstheme="minorHAnsi"/>
          <w:sz w:val="24"/>
          <w:szCs w:val="24"/>
        </w:rPr>
      </w:pPr>
    </w:p>
    <w:p w:rsidR="007B26B4" w:rsidRPr="00F97E2E" w:rsidRDefault="00597487" w:rsidP="00515C9D">
      <w:pPr>
        <w:rPr>
          <w:rFonts w:asciiTheme="minorHAnsi" w:eastAsia="Arial" w:hAnsiTheme="minorHAnsi" w:cstheme="minorHAnsi"/>
          <w:b/>
          <w:sz w:val="24"/>
          <w:szCs w:val="24"/>
        </w:rPr>
      </w:pPr>
      <w:r w:rsidRPr="00F97E2E">
        <w:rPr>
          <w:rFonts w:asciiTheme="minorHAnsi" w:eastAsia="Arial" w:hAnsiTheme="minorHAnsi" w:cstheme="minorHAnsi"/>
          <w:b/>
          <w:sz w:val="24"/>
          <w:szCs w:val="24"/>
        </w:rPr>
        <w:t>DEL ACUERDO 346/2020</w:t>
      </w:r>
      <w:r w:rsidRPr="00F97E2E">
        <w:rPr>
          <w:rFonts w:asciiTheme="minorHAnsi" w:hAnsiTheme="minorHAnsi" w:cstheme="minorHAnsi"/>
          <w:sz w:val="22"/>
        </w:rPr>
        <w:t xml:space="preserve">, aprobado en sesión ordinaria de ayuntamiento de fecha </w:t>
      </w:r>
      <w:r w:rsidR="00515C9D" w:rsidRPr="00F97E2E">
        <w:rPr>
          <w:rFonts w:asciiTheme="minorHAnsi" w:hAnsiTheme="minorHAnsi" w:cstheme="minorHAnsi"/>
          <w:sz w:val="24"/>
          <w:szCs w:val="24"/>
        </w:rPr>
        <w:t>28 de Agosto de 2020.</w:t>
      </w:r>
    </w:p>
    <w:p w:rsidR="007B26B4" w:rsidRPr="00F97E2E" w:rsidRDefault="007B26B4" w:rsidP="00515C9D">
      <w:pPr>
        <w:autoSpaceDE w:val="0"/>
        <w:autoSpaceDN w:val="0"/>
        <w:adjustRightInd w:val="0"/>
        <w:ind w:right="334"/>
        <w:rPr>
          <w:rFonts w:asciiTheme="minorHAnsi" w:hAnsiTheme="minorHAnsi" w:cstheme="minorHAnsi"/>
          <w:sz w:val="24"/>
          <w:szCs w:val="24"/>
        </w:rPr>
      </w:pPr>
      <w:r w:rsidRPr="00F97E2E">
        <w:rPr>
          <w:rFonts w:asciiTheme="minorHAnsi" w:hAnsiTheme="minorHAnsi" w:cstheme="minorHAnsi"/>
          <w:bCs/>
          <w:sz w:val="24"/>
          <w:szCs w:val="24"/>
        </w:rPr>
        <w:t xml:space="preserve">PRIMERO.- </w:t>
      </w:r>
      <w:r w:rsidRPr="00F97E2E">
        <w:rPr>
          <w:rFonts w:asciiTheme="minorHAnsi" w:hAnsiTheme="minorHAnsi" w:cstheme="minorHAnsi"/>
          <w:sz w:val="24"/>
          <w:szCs w:val="24"/>
        </w:rPr>
        <w:t xml:space="preserve">Las presentes reformas entrarán en vigor al día siguiente de su publicación en la Gaceta Municipal. </w:t>
      </w:r>
    </w:p>
    <w:p w:rsidR="00611D7B" w:rsidRDefault="007B26B4" w:rsidP="00515C9D">
      <w:pPr>
        <w:autoSpaceDE w:val="0"/>
        <w:autoSpaceDN w:val="0"/>
        <w:adjustRightInd w:val="0"/>
        <w:ind w:right="334"/>
        <w:rPr>
          <w:rFonts w:asciiTheme="minorHAnsi" w:eastAsia="Arial" w:hAnsiTheme="minorHAnsi" w:cstheme="minorHAnsi"/>
          <w:sz w:val="24"/>
          <w:szCs w:val="24"/>
        </w:rPr>
      </w:pPr>
      <w:r w:rsidRPr="00F97E2E">
        <w:rPr>
          <w:rFonts w:asciiTheme="minorHAnsi" w:eastAsia="Arial" w:hAnsiTheme="minorHAnsi" w:cstheme="minorHAnsi"/>
          <w:sz w:val="24"/>
          <w:szCs w:val="24"/>
        </w:rPr>
        <w:t>SEGUNDO. - Se derogan y dejan sin efectos legales todas las disposiciones establecidas en los distintos ordenamientos jurídicos que contravengan las presentes reformas.</w:t>
      </w:r>
    </w:p>
    <w:p w:rsidR="009427B5" w:rsidRDefault="009427B5" w:rsidP="00515C9D">
      <w:pPr>
        <w:autoSpaceDE w:val="0"/>
        <w:autoSpaceDN w:val="0"/>
        <w:adjustRightInd w:val="0"/>
        <w:ind w:right="334"/>
        <w:rPr>
          <w:rFonts w:asciiTheme="minorHAnsi" w:eastAsia="Arial" w:hAnsiTheme="minorHAnsi" w:cstheme="minorHAnsi"/>
          <w:sz w:val="24"/>
          <w:szCs w:val="24"/>
        </w:rPr>
      </w:pPr>
    </w:p>
    <w:p w:rsidR="009427B5" w:rsidRPr="009427B5" w:rsidRDefault="009427B5" w:rsidP="009427B5">
      <w:pPr>
        <w:pStyle w:val="Default"/>
        <w:jc w:val="both"/>
        <w:rPr>
          <w:rFonts w:asciiTheme="minorHAnsi" w:hAnsiTheme="minorHAnsi" w:cs="Arial"/>
          <w:color w:val="auto"/>
          <w:szCs w:val="22"/>
        </w:rPr>
      </w:pPr>
      <w:bookmarkStart w:id="0" w:name="_GoBack"/>
      <w:r w:rsidRPr="009427B5">
        <w:rPr>
          <w:rFonts w:asciiTheme="minorHAnsi" w:hAnsiTheme="minorHAnsi" w:cs="Arial"/>
          <w:b/>
          <w:color w:val="auto"/>
          <w:szCs w:val="22"/>
        </w:rPr>
        <w:t>DEL ACUERDO 483/2026</w:t>
      </w:r>
      <w:r w:rsidRPr="009427B5">
        <w:rPr>
          <w:rFonts w:asciiTheme="minorHAnsi" w:hAnsiTheme="minorHAnsi" w:cs="Arial"/>
          <w:color w:val="auto"/>
          <w:szCs w:val="22"/>
        </w:rPr>
        <w:t>, aprobado en sesión ordinaria de ayuntamiento de fecha 24 de Febrero de 2026.</w:t>
      </w:r>
    </w:p>
    <w:p w:rsidR="009427B5" w:rsidRPr="009427B5" w:rsidRDefault="009427B5" w:rsidP="009427B5">
      <w:pPr>
        <w:rPr>
          <w:rFonts w:asciiTheme="minorHAnsi" w:hAnsiTheme="minorHAnsi"/>
          <w:sz w:val="28"/>
        </w:rPr>
      </w:pPr>
      <w:r w:rsidRPr="009427B5">
        <w:rPr>
          <w:rFonts w:asciiTheme="minorHAnsi" w:eastAsia="Calibri" w:hAnsiTheme="minorHAnsi" w:cs="Arial"/>
          <w:b/>
          <w:sz w:val="24"/>
          <w:szCs w:val="20"/>
        </w:rPr>
        <w:t>ÚNICO.</w:t>
      </w:r>
      <w:r w:rsidRPr="009427B5">
        <w:rPr>
          <w:rFonts w:asciiTheme="minorHAnsi" w:eastAsia="Calibri" w:hAnsiTheme="minorHAnsi" w:cs="Arial"/>
          <w:sz w:val="24"/>
          <w:szCs w:val="20"/>
        </w:rPr>
        <w:t xml:space="preserve"> La presente reforma entrará en vigor al siguiente día de su publicación en la Gaceta Municipal Puerto Vallarta.</w:t>
      </w:r>
    </w:p>
    <w:bookmarkEnd w:id="0"/>
    <w:p w:rsidR="009427B5" w:rsidRPr="008F7416" w:rsidRDefault="009427B5" w:rsidP="00515C9D">
      <w:pPr>
        <w:autoSpaceDE w:val="0"/>
        <w:autoSpaceDN w:val="0"/>
        <w:adjustRightInd w:val="0"/>
        <w:ind w:right="334"/>
        <w:rPr>
          <w:rFonts w:asciiTheme="minorHAnsi" w:hAnsiTheme="minorHAnsi" w:cstheme="minorHAnsi"/>
          <w:b/>
          <w:sz w:val="24"/>
          <w:szCs w:val="24"/>
        </w:rPr>
      </w:pPr>
    </w:p>
    <w:sectPr w:rsidR="009427B5" w:rsidRPr="008F7416" w:rsidSect="008004C2">
      <w:footerReference w:type="default" r:id="rId9"/>
      <w:pgSz w:w="12240" w:h="15840" w:code="1"/>
      <w:pgMar w:top="1134" w:right="1418" w:bottom="1134" w:left="2835"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6CE" w:rsidRDefault="00D236CE" w:rsidP="00E775DA">
      <w:r>
        <w:separator/>
      </w:r>
    </w:p>
  </w:endnote>
  <w:endnote w:type="continuationSeparator" w:id="0">
    <w:p w:rsidR="00D236CE" w:rsidRDefault="00D236CE" w:rsidP="00E7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04638"/>
      <w:docPartObj>
        <w:docPartGallery w:val="Page Numbers (Bottom of Page)"/>
        <w:docPartUnique/>
      </w:docPartObj>
    </w:sdtPr>
    <w:sdtEndPr/>
    <w:sdtContent>
      <w:p w:rsidR="0052362F" w:rsidRDefault="0052362F">
        <w:pPr>
          <w:pStyle w:val="Piedepgina"/>
          <w:jc w:val="right"/>
        </w:pPr>
        <w:r>
          <w:fldChar w:fldCharType="begin"/>
        </w:r>
        <w:r>
          <w:instrText>PAGE   \* MERGEFORMAT</w:instrText>
        </w:r>
        <w:r>
          <w:fldChar w:fldCharType="separate"/>
        </w:r>
        <w:r w:rsidR="009427B5" w:rsidRPr="009427B5">
          <w:rPr>
            <w:noProof/>
            <w:lang w:val="es-ES"/>
          </w:rPr>
          <w:t>14</w:t>
        </w:r>
        <w:r>
          <w:fldChar w:fldCharType="end"/>
        </w:r>
      </w:p>
      <w:p w:rsidR="0052362F" w:rsidRDefault="0052362F">
        <w:pPr>
          <w:pStyle w:val="Piedepgina"/>
          <w:jc w:val="right"/>
        </w:pPr>
      </w:p>
      <w:p w:rsidR="0052362F" w:rsidRDefault="00D236CE">
        <w:pPr>
          <w:pStyle w:val="Piedepgina"/>
          <w:jc w:val="right"/>
        </w:pPr>
      </w:p>
    </w:sdtContent>
  </w:sdt>
  <w:p w:rsidR="0052362F" w:rsidRDefault="005236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6CE" w:rsidRDefault="00D236CE" w:rsidP="00E775DA">
      <w:r>
        <w:separator/>
      </w:r>
    </w:p>
  </w:footnote>
  <w:footnote w:type="continuationSeparator" w:id="0">
    <w:p w:rsidR="00D236CE" w:rsidRDefault="00D236CE" w:rsidP="00E77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2A6"/>
    <w:multiLevelType w:val="hybridMultilevel"/>
    <w:tmpl w:val="4BAA112A"/>
    <w:lvl w:ilvl="0" w:tplc="FCD8B08C">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17B6912"/>
    <w:multiLevelType w:val="hybridMultilevel"/>
    <w:tmpl w:val="639A9AF6"/>
    <w:lvl w:ilvl="0" w:tplc="080A000F">
      <w:start w:val="1"/>
      <w:numFmt w:val="decimal"/>
      <w:lvlText w:val="%1."/>
      <w:lvlJc w:val="left"/>
      <w:pPr>
        <w:ind w:left="720" w:hanging="360"/>
      </w:pPr>
      <w:rPr>
        <w:rFonts w:hint="default"/>
      </w:rPr>
    </w:lvl>
    <w:lvl w:ilvl="1" w:tplc="7F462B7E">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BE2FDA"/>
    <w:multiLevelType w:val="hybridMultilevel"/>
    <w:tmpl w:val="59F20C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94391D"/>
    <w:multiLevelType w:val="hybridMultilevel"/>
    <w:tmpl w:val="B526F1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416ABF"/>
    <w:multiLevelType w:val="hybridMultilevel"/>
    <w:tmpl w:val="BCB87FAC"/>
    <w:lvl w:ilvl="0" w:tplc="54EC585A">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nsid w:val="2D043385"/>
    <w:multiLevelType w:val="hybridMultilevel"/>
    <w:tmpl w:val="E6B8E5FE"/>
    <w:lvl w:ilvl="0" w:tplc="F3DA8562">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313D4053"/>
    <w:multiLevelType w:val="hybridMultilevel"/>
    <w:tmpl w:val="A3300264"/>
    <w:lvl w:ilvl="0" w:tplc="FD6E23F0">
      <w:start w:val="1"/>
      <w:numFmt w:val="upperRoman"/>
      <w:lvlText w:val="%1."/>
      <w:lvlJc w:val="left"/>
      <w:pPr>
        <w:ind w:left="1004" w:hanging="72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34321A4C"/>
    <w:multiLevelType w:val="hybridMultilevel"/>
    <w:tmpl w:val="1FB2441A"/>
    <w:lvl w:ilvl="0" w:tplc="08EE0490">
      <w:start w:val="1"/>
      <w:numFmt w:val="upperRoman"/>
      <w:lvlText w:val="%1."/>
      <w:lvlJc w:val="left"/>
      <w:pPr>
        <w:ind w:left="1425" w:hanging="720"/>
      </w:pPr>
      <w:rPr>
        <w:rFonts w:hint="default"/>
        <w:b w:val="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3BE86077"/>
    <w:multiLevelType w:val="hybridMultilevel"/>
    <w:tmpl w:val="7CE60480"/>
    <w:lvl w:ilvl="0" w:tplc="E2EE582E">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3D6E71C7"/>
    <w:multiLevelType w:val="hybridMultilevel"/>
    <w:tmpl w:val="6824867E"/>
    <w:lvl w:ilvl="0" w:tplc="080A0013">
      <w:start w:val="1"/>
      <w:numFmt w:val="upperRoman"/>
      <w:lvlText w:val="%1."/>
      <w:lvlJc w:val="righ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4087472E"/>
    <w:multiLevelType w:val="hybridMultilevel"/>
    <w:tmpl w:val="EC8A0A26"/>
    <w:lvl w:ilvl="0" w:tplc="9490C28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1C55AD2"/>
    <w:multiLevelType w:val="hybridMultilevel"/>
    <w:tmpl w:val="D6B69A2C"/>
    <w:lvl w:ilvl="0" w:tplc="325EB8D2">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47566345"/>
    <w:multiLevelType w:val="hybridMultilevel"/>
    <w:tmpl w:val="28CA4AC6"/>
    <w:lvl w:ilvl="0" w:tplc="0F627270">
      <w:start w:val="1"/>
      <w:numFmt w:val="upperRoman"/>
      <w:lvlText w:val="%1."/>
      <w:lvlJc w:val="left"/>
      <w:pPr>
        <w:ind w:left="1004" w:hanging="72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nsid w:val="47EE3582"/>
    <w:multiLevelType w:val="hybridMultilevel"/>
    <w:tmpl w:val="C8725D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A1D03C2"/>
    <w:multiLevelType w:val="hybridMultilevel"/>
    <w:tmpl w:val="DDEC3864"/>
    <w:lvl w:ilvl="0" w:tplc="9EC0AC06">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nsid w:val="4FE30FC8"/>
    <w:multiLevelType w:val="hybridMultilevel"/>
    <w:tmpl w:val="BD0AAC48"/>
    <w:lvl w:ilvl="0" w:tplc="1B18C5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BE6DFF"/>
    <w:multiLevelType w:val="hybridMultilevel"/>
    <w:tmpl w:val="AC9C68A0"/>
    <w:lvl w:ilvl="0" w:tplc="1C925314">
      <w:start w:val="1"/>
      <w:numFmt w:val="upperRoman"/>
      <w:lvlText w:val="%1."/>
      <w:lvlJc w:val="left"/>
      <w:pPr>
        <w:ind w:left="1146" w:hanging="72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nsid w:val="54033A30"/>
    <w:multiLevelType w:val="hybridMultilevel"/>
    <w:tmpl w:val="AE160186"/>
    <w:lvl w:ilvl="0" w:tplc="9AF05C84">
      <w:start w:val="1"/>
      <w:numFmt w:val="lowerLetter"/>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18">
    <w:nsid w:val="57A819B3"/>
    <w:multiLevelType w:val="hybridMultilevel"/>
    <w:tmpl w:val="732838FA"/>
    <w:lvl w:ilvl="0" w:tplc="293AE1B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CDC2545"/>
    <w:multiLevelType w:val="hybridMultilevel"/>
    <w:tmpl w:val="877C0244"/>
    <w:lvl w:ilvl="0" w:tplc="34D8A340">
      <w:start w:val="1"/>
      <w:numFmt w:val="upperRoman"/>
      <w:lvlText w:val="%1."/>
      <w:lvlJc w:val="left"/>
      <w:pPr>
        <w:ind w:left="1425" w:hanging="720"/>
      </w:pPr>
      <w:rPr>
        <w:rFonts w:hint="default"/>
        <w:b w:val="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
    <w:nsid w:val="5F1D1C7F"/>
    <w:multiLevelType w:val="hybridMultilevel"/>
    <w:tmpl w:val="6F244348"/>
    <w:lvl w:ilvl="0" w:tplc="85EA0524">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nsid w:val="77A37BD0"/>
    <w:multiLevelType w:val="hybridMultilevel"/>
    <w:tmpl w:val="F8E8899E"/>
    <w:lvl w:ilvl="0" w:tplc="3188B3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A9B5ADD"/>
    <w:multiLevelType w:val="hybridMultilevel"/>
    <w:tmpl w:val="A6F2222C"/>
    <w:lvl w:ilvl="0" w:tplc="59CA2E5A">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nsid w:val="7B28008B"/>
    <w:multiLevelType w:val="hybridMultilevel"/>
    <w:tmpl w:val="4E36D990"/>
    <w:lvl w:ilvl="0" w:tplc="1C265B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542ED3"/>
    <w:multiLevelType w:val="hybridMultilevel"/>
    <w:tmpl w:val="2F9CE826"/>
    <w:lvl w:ilvl="0" w:tplc="AACA7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4F5712"/>
    <w:multiLevelType w:val="hybridMultilevel"/>
    <w:tmpl w:val="1E16B966"/>
    <w:lvl w:ilvl="0" w:tplc="080A0013">
      <w:start w:val="1"/>
      <w:numFmt w:val="upperRoman"/>
      <w:lvlText w:val="%1."/>
      <w:lvlJc w:val="right"/>
      <w:pPr>
        <w:ind w:left="720" w:hanging="360"/>
      </w:pPr>
    </w:lvl>
    <w:lvl w:ilvl="1" w:tplc="080A0013">
      <w:start w:val="1"/>
      <w:numFmt w:val="upperRoman"/>
      <w:lvlText w:val="%2."/>
      <w:lvlJc w:val="right"/>
      <w:pPr>
        <w:ind w:left="36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F5D6A3A"/>
    <w:multiLevelType w:val="hybridMultilevel"/>
    <w:tmpl w:val="0660FDA6"/>
    <w:lvl w:ilvl="0" w:tplc="080A0013">
      <w:start w:val="1"/>
      <w:numFmt w:val="upperRoman"/>
      <w:lvlText w:val="%1."/>
      <w:lvlJc w:val="righ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3"/>
  </w:num>
  <w:num w:numId="3">
    <w:abstractNumId w:val="1"/>
  </w:num>
  <w:num w:numId="4">
    <w:abstractNumId w:val="2"/>
  </w:num>
  <w:num w:numId="5">
    <w:abstractNumId w:val="21"/>
  </w:num>
  <w:num w:numId="6">
    <w:abstractNumId w:val="15"/>
  </w:num>
  <w:num w:numId="7">
    <w:abstractNumId w:val="10"/>
  </w:num>
  <w:num w:numId="8">
    <w:abstractNumId w:val="23"/>
  </w:num>
  <w:num w:numId="9">
    <w:abstractNumId w:val="24"/>
  </w:num>
  <w:num w:numId="10">
    <w:abstractNumId w:val="9"/>
  </w:num>
  <w:num w:numId="11">
    <w:abstractNumId w:val="26"/>
  </w:num>
  <w:num w:numId="12">
    <w:abstractNumId w:val="25"/>
  </w:num>
  <w:num w:numId="13">
    <w:abstractNumId w:val="17"/>
  </w:num>
  <w:num w:numId="14">
    <w:abstractNumId w:val="6"/>
  </w:num>
  <w:num w:numId="15">
    <w:abstractNumId w:val="12"/>
  </w:num>
  <w:num w:numId="16">
    <w:abstractNumId w:val="18"/>
  </w:num>
  <w:num w:numId="17">
    <w:abstractNumId w:val="11"/>
  </w:num>
  <w:num w:numId="18">
    <w:abstractNumId w:val="5"/>
  </w:num>
  <w:num w:numId="19">
    <w:abstractNumId w:val="16"/>
  </w:num>
  <w:num w:numId="20">
    <w:abstractNumId w:val="8"/>
  </w:num>
  <w:num w:numId="21">
    <w:abstractNumId w:val="0"/>
  </w:num>
  <w:num w:numId="22">
    <w:abstractNumId w:val="20"/>
  </w:num>
  <w:num w:numId="23">
    <w:abstractNumId w:val="22"/>
  </w:num>
  <w:num w:numId="24">
    <w:abstractNumId w:val="4"/>
  </w:num>
  <w:num w:numId="25">
    <w:abstractNumId w:val="14"/>
  </w:num>
  <w:num w:numId="26">
    <w:abstractNumId w:val="7"/>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5DA"/>
    <w:rsid w:val="00002C6D"/>
    <w:rsid w:val="00007AB5"/>
    <w:rsid w:val="00014F54"/>
    <w:rsid w:val="00024CEB"/>
    <w:rsid w:val="00037DB0"/>
    <w:rsid w:val="00044BE2"/>
    <w:rsid w:val="000615A7"/>
    <w:rsid w:val="000853A1"/>
    <w:rsid w:val="00094B2E"/>
    <w:rsid w:val="000D31FE"/>
    <w:rsid w:val="000E3AF9"/>
    <w:rsid w:val="000E7391"/>
    <w:rsid w:val="000F58C0"/>
    <w:rsid w:val="001048DE"/>
    <w:rsid w:val="001057D4"/>
    <w:rsid w:val="00135C41"/>
    <w:rsid w:val="00154502"/>
    <w:rsid w:val="00154A5A"/>
    <w:rsid w:val="00166172"/>
    <w:rsid w:val="0019687C"/>
    <w:rsid w:val="001A03E5"/>
    <w:rsid w:val="001B0AF2"/>
    <w:rsid w:val="001B3111"/>
    <w:rsid w:val="001B3F15"/>
    <w:rsid w:val="001B4827"/>
    <w:rsid w:val="001B4A58"/>
    <w:rsid w:val="001C2993"/>
    <w:rsid w:val="001C5A77"/>
    <w:rsid w:val="001D0C55"/>
    <w:rsid w:val="001D4CEB"/>
    <w:rsid w:val="001E576E"/>
    <w:rsid w:val="001E6D4F"/>
    <w:rsid w:val="001F711E"/>
    <w:rsid w:val="002318E0"/>
    <w:rsid w:val="0025689C"/>
    <w:rsid w:val="00266272"/>
    <w:rsid w:val="00276012"/>
    <w:rsid w:val="00283061"/>
    <w:rsid w:val="002860F9"/>
    <w:rsid w:val="002972A6"/>
    <w:rsid w:val="002A7A48"/>
    <w:rsid w:val="002B599D"/>
    <w:rsid w:val="002C4151"/>
    <w:rsid w:val="002C6C03"/>
    <w:rsid w:val="00301258"/>
    <w:rsid w:val="003509A1"/>
    <w:rsid w:val="0035229F"/>
    <w:rsid w:val="00363068"/>
    <w:rsid w:val="00393585"/>
    <w:rsid w:val="00396635"/>
    <w:rsid w:val="003A2C2F"/>
    <w:rsid w:val="003A4BE3"/>
    <w:rsid w:val="003B300A"/>
    <w:rsid w:val="003E0D9A"/>
    <w:rsid w:val="003E128B"/>
    <w:rsid w:val="003E3B1B"/>
    <w:rsid w:val="003F3B25"/>
    <w:rsid w:val="003F4078"/>
    <w:rsid w:val="0041580F"/>
    <w:rsid w:val="00415DCE"/>
    <w:rsid w:val="00426D30"/>
    <w:rsid w:val="004312F2"/>
    <w:rsid w:val="00436CA5"/>
    <w:rsid w:val="00451DF1"/>
    <w:rsid w:val="004736F9"/>
    <w:rsid w:val="004842C2"/>
    <w:rsid w:val="00495F82"/>
    <w:rsid w:val="00497D5D"/>
    <w:rsid w:val="004A7236"/>
    <w:rsid w:val="004B17BE"/>
    <w:rsid w:val="004B1C26"/>
    <w:rsid w:val="004B72BD"/>
    <w:rsid w:val="004C2CE8"/>
    <w:rsid w:val="004D370C"/>
    <w:rsid w:val="004D6CC0"/>
    <w:rsid w:val="004F227F"/>
    <w:rsid w:val="004F325E"/>
    <w:rsid w:val="004F3289"/>
    <w:rsid w:val="0050570B"/>
    <w:rsid w:val="00515C9D"/>
    <w:rsid w:val="0052362F"/>
    <w:rsid w:val="00523F62"/>
    <w:rsid w:val="00524C6A"/>
    <w:rsid w:val="00526868"/>
    <w:rsid w:val="00531A31"/>
    <w:rsid w:val="0054005C"/>
    <w:rsid w:val="00552C68"/>
    <w:rsid w:val="00555EF4"/>
    <w:rsid w:val="005579E3"/>
    <w:rsid w:val="005611E2"/>
    <w:rsid w:val="00562F95"/>
    <w:rsid w:val="00575601"/>
    <w:rsid w:val="00583FE9"/>
    <w:rsid w:val="00584EC9"/>
    <w:rsid w:val="00597487"/>
    <w:rsid w:val="005A3FB3"/>
    <w:rsid w:val="00603112"/>
    <w:rsid w:val="0060567B"/>
    <w:rsid w:val="00611D7B"/>
    <w:rsid w:val="006133DB"/>
    <w:rsid w:val="0063052B"/>
    <w:rsid w:val="0064358E"/>
    <w:rsid w:val="006519F0"/>
    <w:rsid w:val="00655136"/>
    <w:rsid w:val="00660414"/>
    <w:rsid w:val="00664FB4"/>
    <w:rsid w:val="0067513C"/>
    <w:rsid w:val="006906DD"/>
    <w:rsid w:val="006976CB"/>
    <w:rsid w:val="006B21A3"/>
    <w:rsid w:val="006B2F4A"/>
    <w:rsid w:val="006E4578"/>
    <w:rsid w:val="006F77DD"/>
    <w:rsid w:val="0070301A"/>
    <w:rsid w:val="00710351"/>
    <w:rsid w:val="00713152"/>
    <w:rsid w:val="007229A4"/>
    <w:rsid w:val="00726DBD"/>
    <w:rsid w:val="00757C6A"/>
    <w:rsid w:val="00765B84"/>
    <w:rsid w:val="007662B3"/>
    <w:rsid w:val="00796C84"/>
    <w:rsid w:val="007A738F"/>
    <w:rsid w:val="007B26B4"/>
    <w:rsid w:val="007C010C"/>
    <w:rsid w:val="007D3CCE"/>
    <w:rsid w:val="007F564A"/>
    <w:rsid w:val="008004C2"/>
    <w:rsid w:val="00807827"/>
    <w:rsid w:val="00814A40"/>
    <w:rsid w:val="008175C0"/>
    <w:rsid w:val="0082311D"/>
    <w:rsid w:val="00827342"/>
    <w:rsid w:val="00831C1B"/>
    <w:rsid w:val="0084573C"/>
    <w:rsid w:val="00861FED"/>
    <w:rsid w:val="00883750"/>
    <w:rsid w:val="00890235"/>
    <w:rsid w:val="008B7853"/>
    <w:rsid w:val="008C182A"/>
    <w:rsid w:val="008C437A"/>
    <w:rsid w:val="008E7719"/>
    <w:rsid w:val="008F1F97"/>
    <w:rsid w:val="008F7416"/>
    <w:rsid w:val="00913775"/>
    <w:rsid w:val="0094164F"/>
    <w:rsid w:val="009427B5"/>
    <w:rsid w:val="00943CA0"/>
    <w:rsid w:val="00943F9F"/>
    <w:rsid w:val="00970992"/>
    <w:rsid w:val="009749E9"/>
    <w:rsid w:val="009851E7"/>
    <w:rsid w:val="009A5707"/>
    <w:rsid w:val="009B21D2"/>
    <w:rsid w:val="009D480D"/>
    <w:rsid w:val="009E4D9C"/>
    <w:rsid w:val="009F2FF9"/>
    <w:rsid w:val="009F4B46"/>
    <w:rsid w:val="009F769F"/>
    <w:rsid w:val="009F772D"/>
    <w:rsid w:val="00A01A55"/>
    <w:rsid w:val="00A048FB"/>
    <w:rsid w:val="00A44691"/>
    <w:rsid w:val="00A47BCF"/>
    <w:rsid w:val="00A658EA"/>
    <w:rsid w:val="00A91E0E"/>
    <w:rsid w:val="00A93D90"/>
    <w:rsid w:val="00AA0A44"/>
    <w:rsid w:val="00AA1831"/>
    <w:rsid w:val="00AA7337"/>
    <w:rsid w:val="00AB2332"/>
    <w:rsid w:val="00AB30A3"/>
    <w:rsid w:val="00AB3162"/>
    <w:rsid w:val="00AB3DEC"/>
    <w:rsid w:val="00AB58C9"/>
    <w:rsid w:val="00AC5821"/>
    <w:rsid w:val="00AD3BAB"/>
    <w:rsid w:val="00AE4CCE"/>
    <w:rsid w:val="00B1671C"/>
    <w:rsid w:val="00B2739C"/>
    <w:rsid w:val="00B54F6B"/>
    <w:rsid w:val="00B55AF6"/>
    <w:rsid w:val="00B57D78"/>
    <w:rsid w:val="00B607A6"/>
    <w:rsid w:val="00B670CA"/>
    <w:rsid w:val="00B8582C"/>
    <w:rsid w:val="00B87AB2"/>
    <w:rsid w:val="00B90C5A"/>
    <w:rsid w:val="00B97E59"/>
    <w:rsid w:val="00BD6BA8"/>
    <w:rsid w:val="00BE315C"/>
    <w:rsid w:val="00BF48A9"/>
    <w:rsid w:val="00C12C90"/>
    <w:rsid w:val="00C13A01"/>
    <w:rsid w:val="00C2571B"/>
    <w:rsid w:val="00C301E4"/>
    <w:rsid w:val="00C43705"/>
    <w:rsid w:val="00C5597F"/>
    <w:rsid w:val="00C643B0"/>
    <w:rsid w:val="00C73496"/>
    <w:rsid w:val="00C778A4"/>
    <w:rsid w:val="00C92626"/>
    <w:rsid w:val="00CA66C3"/>
    <w:rsid w:val="00CD0EFA"/>
    <w:rsid w:val="00CF149F"/>
    <w:rsid w:val="00CF7A15"/>
    <w:rsid w:val="00D11EC0"/>
    <w:rsid w:val="00D236CE"/>
    <w:rsid w:val="00D31B40"/>
    <w:rsid w:val="00D36989"/>
    <w:rsid w:val="00D64873"/>
    <w:rsid w:val="00D84E0F"/>
    <w:rsid w:val="00D91AF7"/>
    <w:rsid w:val="00DB0D0E"/>
    <w:rsid w:val="00DB35FE"/>
    <w:rsid w:val="00DC03E1"/>
    <w:rsid w:val="00DD435A"/>
    <w:rsid w:val="00DE305F"/>
    <w:rsid w:val="00DF032D"/>
    <w:rsid w:val="00E0374A"/>
    <w:rsid w:val="00E05944"/>
    <w:rsid w:val="00E1150B"/>
    <w:rsid w:val="00E11518"/>
    <w:rsid w:val="00E1343F"/>
    <w:rsid w:val="00E162BD"/>
    <w:rsid w:val="00E66CD0"/>
    <w:rsid w:val="00E670D3"/>
    <w:rsid w:val="00E73562"/>
    <w:rsid w:val="00E775DA"/>
    <w:rsid w:val="00E87D1A"/>
    <w:rsid w:val="00EB65A5"/>
    <w:rsid w:val="00EF7EAB"/>
    <w:rsid w:val="00F07CA0"/>
    <w:rsid w:val="00F32E33"/>
    <w:rsid w:val="00F74C03"/>
    <w:rsid w:val="00F8457B"/>
    <w:rsid w:val="00F90192"/>
    <w:rsid w:val="00F9290B"/>
    <w:rsid w:val="00F97E2E"/>
    <w:rsid w:val="00FD1A3E"/>
    <w:rsid w:val="00FF3A0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paragraph" w:styleId="Ttulo1">
    <w:name w:val="heading 1"/>
    <w:basedOn w:val="Normal"/>
    <w:next w:val="Normal"/>
    <w:link w:val="Ttulo1Car"/>
    <w:qFormat/>
    <w:rsid w:val="00AB30A3"/>
    <w:pPr>
      <w:keepNext/>
      <w:jc w:val="center"/>
      <w:outlineLvl w:val="0"/>
    </w:pPr>
    <w:rPr>
      <w:rFonts w:ascii="Times New Roman" w:hAnsi="Times New Roman"/>
      <w:sz w:val="24"/>
      <w:szCs w:val="20"/>
      <w:lang w:eastAsia="es-ES"/>
    </w:rPr>
  </w:style>
  <w:style w:type="paragraph" w:styleId="Ttulo2">
    <w:name w:val="heading 2"/>
    <w:basedOn w:val="Normal"/>
    <w:next w:val="Normal"/>
    <w:link w:val="Ttulo2Car"/>
    <w:qFormat/>
    <w:rsid w:val="00AB30A3"/>
    <w:pPr>
      <w:keepNext/>
      <w:outlineLvl w:val="1"/>
    </w:pPr>
    <w:rPr>
      <w:rFonts w:ascii="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9F4B46"/>
    <w:rPr>
      <w:rFonts w:ascii="Calibri" w:eastAsia="Calibri" w:hAnsi="Calibri" w:cs="Times New Roman"/>
      <w:lang w:val="es-ES"/>
    </w:rPr>
  </w:style>
  <w:style w:type="paragraph" w:styleId="Prrafodelista">
    <w:name w:val="List Paragraph"/>
    <w:basedOn w:val="Normal"/>
    <w:uiPriority w:val="34"/>
    <w:qFormat/>
    <w:rsid w:val="009F4B46"/>
    <w:pPr>
      <w:ind w:left="720"/>
      <w:contextualSpacing/>
      <w:jc w:val="left"/>
    </w:pPr>
    <w:rPr>
      <w:rFonts w:ascii="Times New Roman" w:hAnsi="Times New Roman"/>
      <w:sz w:val="24"/>
      <w:szCs w:val="24"/>
      <w:lang w:val="es-ES" w:eastAsia="es-ES"/>
    </w:rPr>
  </w:style>
  <w:style w:type="paragraph" w:styleId="NormalWeb">
    <w:name w:val="Normal (Web)"/>
    <w:basedOn w:val="Normal"/>
    <w:uiPriority w:val="99"/>
    <w:unhideWhenUsed/>
    <w:rsid w:val="000D31FE"/>
    <w:pPr>
      <w:spacing w:before="100" w:beforeAutospacing="1" w:after="100" w:afterAutospacing="1"/>
      <w:jc w:val="left"/>
    </w:pPr>
    <w:rPr>
      <w:rFonts w:ascii="Times New Roman" w:hAnsi="Times New Roman"/>
      <w:sz w:val="24"/>
      <w:szCs w:val="24"/>
    </w:rPr>
  </w:style>
  <w:style w:type="paragraph" w:customStyle="1" w:styleId="Standard">
    <w:name w:val="Standard"/>
    <w:rsid w:val="00363068"/>
    <w:pPr>
      <w:suppressAutoHyphens/>
      <w:autoSpaceDN w:val="0"/>
      <w:spacing w:after="0" w:line="240" w:lineRule="auto"/>
      <w:textAlignment w:val="baseline"/>
    </w:pPr>
    <w:rPr>
      <w:rFonts w:ascii="Calibri" w:eastAsia="Calibri" w:hAnsi="Calibri" w:cs="Calibri"/>
      <w:kern w:val="3"/>
      <w:sz w:val="24"/>
      <w:szCs w:val="24"/>
      <w:lang w:val="es-ES" w:eastAsia="ar-SA" w:bidi="hi-IN"/>
    </w:rPr>
  </w:style>
  <w:style w:type="paragraph" w:styleId="Textocomentario">
    <w:name w:val="annotation text"/>
    <w:basedOn w:val="Normal"/>
    <w:link w:val="TextocomentarioCar"/>
    <w:rsid w:val="00C301E4"/>
    <w:pPr>
      <w:widowControl w:val="0"/>
      <w:autoSpaceDE w:val="0"/>
      <w:autoSpaceDN w:val="0"/>
      <w:jc w:val="left"/>
    </w:pPr>
    <w:rPr>
      <w:rFonts w:ascii="Courier" w:hAnsi="Courier" w:cs="Courier"/>
      <w:sz w:val="20"/>
      <w:szCs w:val="20"/>
      <w:lang w:val="es-ES_tradnl" w:eastAsia="es-ES"/>
    </w:rPr>
  </w:style>
  <w:style w:type="character" w:customStyle="1" w:styleId="TextocomentarioCar">
    <w:name w:val="Texto comentario Car"/>
    <w:basedOn w:val="Fuentedeprrafopredeter"/>
    <w:link w:val="Textocomentario"/>
    <w:rsid w:val="00C301E4"/>
    <w:rPr>
      <w:rFonts w:ascii="Courier" w:eastAsia="Times New Roman" w:hAnsi="Courier" w:cs="Courier"/>
      <w:sz w:val="20"/>
      <w:szCs w:val="20"/>
      <w:lang w:val="es-ES_tradnl" w:eastAsia="es-ES"/>
    </w:rPr>
  </w:style>
  <w:style w:type="character" w:customStyle="1" w:styleId="Ttulo1Car">
    <w:name w:val="Título 1 Car"/>
    <w:basedOn w:val="Fuentedeprrafopredeter"/>
    <w:link w:val="Ttulo1"/>
    <w:rsid w:val="00AB30A3"/>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AB30A3"/>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AB30A3"/>
    <w:rPr>
      <w:sz w:val="24"/>
      <w:szCs w:val="20"/>
      <w:lang w:val="es-ES" w:eastAsia="es-ES"/>
    </w:rPr>
  </w:style>
  <w:style w:type="character" w:customStyle="1" w:styleId="TextoindependienteCar">
    <w:name w:val="Texto independiente Car"/>
    <w:basedOn w:val="Fuentedeprrafopredeter"/>
    <w:link w:val="Textoindependiente"/>
    <w:rsid w:val="00AB30A3"/>
    <w:rPr>
      <w:rFonts w:ascii="Arial" w:eastAsia="Times New Roman" w:hAnsi="Arial" w:cs="Times New Roman"/>
      <w:sz w:val="24"/>
      <w:szCs w:val="20"/>
      <w:lang w:val="es-ES" w:eastAsia="es-ES"/>
    </w:rPr>
  </w:style>
  <w:style w:type="paragraph" w:customStyle="1" w:styleId="Textoindependiente21">
    <w:name w:val="Texto independiente 21"/>
    <w:basedOn w:val="Normal"/>
    <w:rsid w:val="00B87AB2"/>
    <w:rPr>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paragraph" w:styleId="Ttulo1">
    <w:name w:val="heading 1"/>
    <w:basedOn w:val="Normal"/>
    <w:next w:val="Normal"/>
    <w:link w:val="Ttulo1Car"/>
    <w:qFormat/>
    <w:rsid w:val="00AB30A3"/>
    <w:pPr>
      <w:keepNext/>
      <w:jc w:val="center"/>
      <w:outlineLvl w:val="0"/>
    </w:pPr>
    <w:rPr>
      <w:rFonts w:ascii="Times New Roman" w:hAnsi="Times New Roman"/>
      <w:sz w:val="24"/>
      <w:szCs w:val="20"/>
      <w:lang w:eastAsia="es-ES"/>
    </w:rPr>
  </w:style>
  <w:style w:type="paragraph" w:styleId="Ttulo2">
    <w:name w:val="heading 2"/>
    <w:basedOn w:val="Normal"/>
    <w:next w:val="Normal"/>
    <w:link w:val="Ttulo2Car"/>
    <w:qFormat/>
    <w:rsid w:val="00AB30A3"/>
    <w:pPr>
      <w:keepNext/>
      <w:outlineLvl w:val="1"/>
    </w:pPr>
    <w:rPr>
      <w:rFonts w:ascii="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9F4B46"/>
    <w:rPr>
      <w:rFonts w:ascii="Calibri" w:eastAsia="Calibri" w:hAnsi="Calibri" w:cs="Times New Roman"/>
      <w:lang w:val="es-ES"/>
    </w:rPr>
  </w:style>
  <w:style w:type="paragraph" w:styleId="Prrafodelista">
    <w:name w:val="List Paragraph"/>
    <w:basedOn w:val="Normal"/>
    <w:uiPriority w:val="34"/>
    <w:qFormat/>
    <w:rsid w:val="009F4B46"/>
    <w:pPr>
      <w:ind w:left="720"/>
      <w:contextualSpacing/>
      <w:jc w:val="left"/>
    </w:pPr>
    <w:rPr>
      <w:rFonts w:ascii="Times New Roman" w:hAnsi="Times New Roman"/>
      <w:sz w:val="24"/>
      <w:szCs w:val="24"/>
      <w:lang w:val="es-ES" w:eastAsia="es-ES"/>
    </w:rPr>
  </w:style>
  <w:style w:type="paragraph" w:styleId="NormalWeb">
    <w:name w:val="Normal (Web)"/>
    <w:basedOn w:val="Normal"/>
    <w:uiPriority w:val="99"/>
    <w:unhideWhenUsed/>
    <w:rsid w:val="000D31FE"/>
    <w:pPr>
      <w:spacing w:before="100" w:beforeAutospacing="1" w:after="100" w:afterAutospacing="1"/>
      <w:jc w:val="left"/>
    </w:pPr>
    <w:rPr>
      <w:rFonts w:ascii="Times New Roman" w:hAnsi="Times New Roman"/>
      <w:sz w:val="24"/>
      <w:szCs w:val="24"/>
    </w:rPr>
  </w:style>
  <w:style w:type="paragraph" w:customStyle="1" w:styleId="Standard">
    <w:name w:val="Standard"/>
    <w:rsid w:val="00363068"/>
    <w:pPr>
      <w:suppressAutoHyphens/>
      <w:autoSpaceDN w:val="0"/>
      <w:spacing w:after="0" w:line="240" w:lineRule="auto"/>
      <w:textAlignment w:val="baseline"/>
    </w:pPr>
    <w:rPr>
      <w:rFonts w:ascii="Calibri" w:eastAsia="Calibri" w:hAnsi="Calibri" w:cs="Calibri"/>
      <w:kern w:val="3"/>
      <w:sz w:val="24"/>
      <w:szCs w:val="24"/>
      <w:lang w:val="es-ES" w:eastAsia="ar-SA" w:bidi="hi-IN"/>
    </w:rPr>
  </w:style>
  <w:style w:type="paragraph" w:styleId="Textocomentario">
    <w:name w:val="annotation text"/>
    <w:basedOn w:val="Normal"/>
    <w:link w:val="TextocomentarioCar"/>
    <w:rsid w:val="00C301E4"/>
    <w:pPr>
      <w:widowControl w:val="0"/>
      <w:autoSpaceDE w:val="0"/>
      <w:autoSpaceDN w:val="0"/>
      <w:jc w:val="left"/>
    </w:pPr>
    <w:rPr>
      <w:rFonts w:ascii="Courier" w:hAnsi="Courier" w:cs="Courier"/>
      <w:sz w:val="20"/>
      <w:szCs w:val="20"/>
      <w:lang w:val="es-ES_tradnl" w:eastAsia="es-ES"/>
    </w:rPr>
  </w:style>
  <w:style w:type="character" w:customStyle="1" w:styleId="TextocomentarioCar">
    <w:name w:val="Texto comentario Car"/>
    <w:basedOn w:val="Fuentedeprrafopredeter"/>
    <w:link w:val="Textocomentario"/>
    <w:rsid w:val="00C301E4"/>
    <w:rPr>
      <w:rFonts w:ascii="Courier" w:eastAsia="Times New Roman" w:hAnsi="Courier" w:cs="Courier"/>
      <w:sz w:val="20"/>
      <w:szCs w:val="20"/>
      <w:lang w:val="es-ES_tradnl" w:eastAsia="es-ES"/>
    </w:rPr>
  </w:style>
  <w:style w:type="character" w:customStyle="1" w:styleId="Ttulo1Car">
    <w:name w:val="Título 1 Car"/>
    <w:basedOn w:val="Fuentedeprrafopredeter"/>
    <w:link w:val="Ttulo1"/>
    <w:rsid w:val="00AB30A3"/>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AB30A3"/>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AB30A3"/>
    <w:rPr>
      <w:sz w:val="24"/>
      <w:szCs w:val="20"/>
      <w:lang w:val="es-ES" w:eastAsia="es-ES"/>
    </w:rPr>
  </w:style>
  <w:style w:type="character" w:customStyle="1" w:styleId="TextoindependienteCar">
    <w:name w:val="Texto independiente Car"/>
    <w:basedOn w:val="Fuentedeprrafopredeter"/>
    <w:link w:val="Textoindependiente"/>
    <w:rsid w:val="00AB30A3"/>
    <w:rPr>
      <w:rFonts w:ascii="Arial" w:eastAsia="Times New Roman" w:hAnsi="Arial" w:cs="Times New Roman"/>
      <w:sz w:val="24"/>
      <w:szCs w:val="20"/>
      <w:lang w:val="es-ES" w:eastAsia="es-ES"/>
    </w:rPr>
  </w:style>
  <w:style w:type="paragraph" w:customStyle="1" w:styleId="Textoindependiente21">
    <w:name w:val="Texto independiente 21"/>
    <w:basedOn w:val="Normal"/>
    <w:rsid w:val="00B87AB2"/>
    <w:rPr>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5168">
      <w:bodyDiv w:val="1"/>
      <w:marLeft w:val="0"/>
      <w:marRight w:val="0"/>
      <w:marTop w:val="0"/>
      <w:marBottom w:val="0"/>
      <w:divBdr>
        <w:top w:val="none" w:sz="0" w:space="0" w:color="auto"/>
        <w:left w:val="none" w:sz="0" w:space="0" w:color="auto"/>
        <w:bottom w:val="none" w:sz="0" w:space="0" w:color="auto"/>
        <w:right w:val="none" w:sz="0" w:space="0" w:color="auto"/>
      </w:divBdr>
    </w:div>
    <w:div w:id="18186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AC04-9F85-4469-985E-CF5626AB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4603</Words>
  <Characters>25322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63</cp:revision>
  <cp:lastPrinted>2016-09-07T16:50:00Z</cp:lastPrinted>
  <dcterms:created xsi:type="dcterms:W3CDTF">2023-05-11T16:21:00Z</dcterms:created>
  <dcterms:modified xsi:type="dcterms:W3CDTF">2026-03-25T18:52:00Z</dcterms:modified>
</cp:coreProperties>
</file>